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EF51C" w14:textId="77777777" w:rsidR="00E3296D" w:rsidRPr="004E47F0" w:rsidRDefault="00E3296D" w:rsidP="00E3296D">
      <w:pPr>
        <w:pStyle w:val="Heading8"/>
        <w:spacing w:before="0" w:after="0"/>
        <w:jc w:val="center"/>
        <w:rPr>
          <w:rFonts w:cs="Calibri"/>
          <w:b/>
          <w:i w:val="0"/>
          <w:lang w:val="ru-RU"/>
        </w:rPr>
      </w:pPr>
      <w:r w:rsidRPr="004E47F0">
        <w:rPr>
          <w:rFonts w:cs="Calibri"/>
          <w:b/>
          <w:i w:val="0"/>
          <w:lang w:val="ru-RU"/>
        </w:rPr>
        <w:t>ДОГОВОР</w:t>
      </w:r>
    </w:p>
    <w:p w14:paraId="140DF650" w14:textId="77777777" w:rsidR="00E3296D" w:rsidRPr="004E47F0" w:rsidRDefault="00E3296D" w:rsidP="00E3296D">
      <w:pPr>
        <w:pStyle w:val="Default"/>
        <w:jc w:val="center"/>
        <w:rPr>
          <w:rFonts w:cs="Calibri"/>
          <w:b/>
          <w:bCs/>
        </w:rPr>
      </w:pPr>
      <w:bookmarkStart w:id="0" w:name="_GoBack"/>
      <w:bookmarkEnd w:id="0"/>
    </w:p>
    <w:p w14:paraId="76AF04F2" w14:textId="77777777" w:rsidR="00E3296D" w:rsidRPr="004E47F0" w:rsidRDefault="00E3296D" w:rsidP="00E3296D">
      <w:pPr>
        <w:pStyle w:val="Default"/>
        <w:jc w:val="center"/>
        <w:rPr>
          <w:rFonts w:cs="Calibri"/>
          <w:b/>
          <w:bCs/>
        </w:rPr>
      </w:pPr>
      <w:r w:rsidRPr="004E47F0">
        <w:rPr>
          <w:rFonts w:cs="Calibri"/>
          <w:b/>
          <w:bCs/>
        </w:rPr>
        <w:t>№ ............................/................... г.</w:t>
      </w:r>
    </w:p>
    <w:p w14:paraId="335DA65C" w14:textId="77777777" w:rsidR="00E3296D" w:rsidRPr="004E47F0" w:rsidRDefault="00E3296D" w:rsidP="00E3296D">
      <w:pPr>
        <w:pStyle w:val="Default"/>
        <w:jc w:val="center"/>
        <w:rPr>
          <w:rFonts w:cs="Calibri"/>
        </w:rPr>
      </w:pPr>
    </w:p>
    <w:p w14:paraId="2AC3E75F" w14:textId="77777777" w:rsidR="00E3296D" w:rsidRPr="004E47F0" w:rsidRDefault="00E3296D" w:rsidP="00E3296D">
      <w:pPr>
        <w:pStyle w:val="Default"/>
        <w:rPr>
          <w:rFonts w:cs="Calibri"/>
        </w:rPr>
      </w:pPr>
      <w:r w:rsidRPr="004E47F0">
        <w:rPr>
          <w:rFonts w:cs="Calibri"/>
        </w:rPr>
        <w:t>Днес, ...................... г. в гр. София между:</w:t>
      </w:r>
    </w:p>
    <w:p w14:paraId="388FFA15" w14:textId="77777777" w:rsidR="00E3296D" w:rsidRPr="004E47F0" w:rsidRDefault="00E3296D" w:rsidP="00E3296D">
      <w:pPr>
        <w:pStyle w:val="Default"/>
        <w:jc w:val="both"/>
        <w:rPr>
          <w:rFonts w:cs="Calibri"/>
        </w:rPr>
      </w:pPr>
    </w:p>
    <w:p w14:paraId="0679D7EA" w14:textId="77777777" w:rsidR="00E3296D" w:rsidRPr="004E47F0" w:rsidRDefault="00E3296D" w:rsidP="00E3296D">
      <w:pPr>
        <w:pStyle w:val="Default"/>
        <w:jc w:val="both"/>
        <w:rPr>
          <w:rFonts w:cs="Calibri"/>
        </w:rPr>
      </w:pPr>
    </w:p>
    <w:p w14:paraId="0B5CEF26" w14:textId="0A824A4B" w:rsidR="00E3296D" w:rsidRPr="000853F9" w:rsidRDefault="00E3296D" w:rsidP="00E3296D">
      <w:pPr>
        <w:jc w:val="both"/>
      </w:pPr>
      <w:r w:rsidRPr="00B40BE0">
        <w:rPr>
          <w:b/>
        </w:rPr>
        <w:tab/>
        <w:t xml:space="preserve">1. </w:t>
      </w:r>
      <w:r w:rsidRPr="0051349A">
        <w:rPr>
          <w:b/>
        </w:rPr>
        <w:t>ИНС</w:t>
      </w:r>
      <w:r w:rsidR="00421519">
        <w:rPr>
          <w:b/>
        </w:rPr>
        <w:t>Т</w:t>
      </w:r>
      <w:r w:rsidRPr="0051349A">
        <w:rPr>
          <w:b/>
        </w:rPr>
        <w:t>ИТУТА ПО ПУБЛИЧНА АДМИНИСТРАЦИЯ</w:t>
      </w:r>
      <w:r w:rsidRPr="0051349A">
        <w:t xml:space="preserve">,  ЕИК: 130403691., с адрес: област София - град, община София- град, гр.София, ул. „Сердика” № </w:t>
      </w:r>
      <w:r>
        <w:t>6-</w:t>
      </w:r>
      <w:r w:rsidRPr="0051349A">
        <w:t>8, представлявана от Георги Манлиев – Изпълнителен директор  и</w:t>
      </w:r>
      <w:r>
        <w:t xml:space="preserve"> </w:t>
      </w:r>
      <w:r w:rsidRPr="00595D74">
        <w:t>Десислава Бимбашева – главен счетоводител</w:t>
      </w:r>
      <w:r w:rsidRPr="0051349A">
        <w:t xml:space="preserve">, наричана по-долу за краткост  </w:t>
      </w:r>
      <w:r w:rsidRPr="00E3296D">
        <w:rPr>
          <w:b/>
        </w:rPr>
        <w:t>ВЪЗЛОЖИТЕЛ</w:t>
      </w:r>
      <w:r w:rsidRPr="0051349A">
        <w:t xml:space="preserve"> от една  страна</w:t>
      </w:r>
    </w:p>
    <w:p w14:paraId="074F2EB2" w14:textId="77777777" w:rsidR="00E3296D" w:rsidRPr="004E47F0" w:rsidRDefault="00E3296D" w:rsidP="00E3296D">
      <w:pPr>
        <w:pStyle w:val="Default"/>
        <w:jc w:val="both"/>
        <w:rPr>
          <w:rFonts w:cs="Calibri"/>
        </w:rPr>
      </w:pPr>
      <w:r w:rsidRPr="004E47F0">
        <w:rPr>
          <w:rFonts w:cs="Calibri"/>
        </w:rPr>
        <w:t xml:space="preserve">и </w:t>
      </w:r>
    </w:p>
    <w:p w14:paraId="03BF0463" w14:textId="77777777" w:rsidR="00E3296D" w:rsidRPr="004E47F0" w:rsidRDefault="00E3296D" w:rsidP="00E3296D">
      <w:pPr>
        <w:ind w:firstLine="720"/>
        <w:jc w:val="both"/>
        <w:rPr>
          <w:rFonts w:cs="Calibri"/>
          <w:lang w:val="ru-RU"/>
        </w:rPr>
      </w:pPr>
      <w:r>
        <w:rPr>
          <w:rFonts w:cs="Calibri"/>
        </w:rPr>
        <w:t xml:space="preserve">2. </w:t>
      </w:r>
      <w:r w:rsidRPr="004E47F0">
        <w:rPr>
          <w:rFonts w:cs="Calibri"/>
        </w:rPr>
        <w:t xml:space="preserve">…………………………ЕИК/БУЛСТАТ ……………………, с адрес ………………………, представлявано от …………………., наричано по-долу </w:t>
      </w:r>
      <w:r w:rsidRPr="004E47F0">
        <w:rPr>
          <w:rFonts w:cs="Calibri"/>
          <w:b/>
          <w:bCs/>
        </w:rPr>
        <w:t xml:space="preserve">ИЗПЪЛНИТЕЛ, </w:t>
      </w:r>
      <w:r w:rsidRPr="004E47F0">
        <w:rPr>
          <w:rFonts w:cs="Calibri"/>
        </w:rPr>
        <w:t xml:space="preserve">от друга страна, </w:t>
      </w:r>
    </w:p>
    <w:p w14:paraId="5217F366" w14:textId="77777777" w:rsidR="00E3296D" w:rsidRPr="004E47F0" w:rsidRDefault="00E3296D" w:rsidP="00E3296D">
      <w:pPr>
        <w:pStyle w:val="Default"/>
        <w:jc w:val="both"/>
        <w:rPr>
          <w:rFonts w:cs="Calibri"/>
          <w:lang w:val="en-US"/>
        </w:rPr>
      </w:pPr>
    </w:p>
    <w:p w14:paraId="7BE17B0D" w14:textId="77777777" w:rsidR="00E3296D" w:rsidRPr="00F17F59" w:rsidRDefault="00E3296D" w:rsidP="00976752">
      <w:pPr>
        <w:pStyle w:val="Footer"/>
        <w:spacing w:after="0" w:line="240" w:lineRule="auto"/>
        <w:ind w:firstLine="426"/>
        <w:jc w:val="both"/>
        <w:rPr>
          <w:rFonts w:ascii="Times New Roman" w:hAnsi="Times New Roman"/>
          <w:sz w:val="24"/>
          <w:szCs w:val="24"/>
        </w:rPr>
      </w:pPr>
      <w:r w:rsidRPr="00F17F59">
        <w:rPr>
          <w:rFonts w:ascii="Times New Roman" w:hAnsi="Times New Roman"/>
          <w:sz w:val="24"/>
          <w:szCs w:val="24"/>
        </w:rPr>
        <w:tab/>
        <w:t>На основание чл. 41, ал.1 и ал. 2 във връзка с чл.73, ал. 1 от Закона за обществените поръчки (ЗОП) и Решение  № ......................от ...................................</w:t>
      </w:r>
      <w:r w:rsidRPr="00F17F59">
        <w:rPr>
          <w:rFonts w:ascii="Times New Roman" w:hAnsi="Times New Roman"/>
          <w:b/>
          <w:bCs/>
          <w:sz w:val="24"/>
          <w:szCs w:val="24"/>
        </w:rPr>
        <w:t xml:space="preserve">  </w:t>
      </w:r>
      <w:r w:rsidRPr="00F17F59">
        <w:rPr>
          <w:rFonts w:ascii="Times New Roman" w:hAnsi="Times New Roman"/>
          <w:sz w:val="24"/>
          <w:szCs w:val="24"/>
        </w:rPr>
        <w:t xml:space="preserve">год. на ВЪЗЛОЖИТЕЛЯ за определяне на ИЗПЪЛНИТЕЛ, </w:t>
      </w:r>
      <w:r w:rsidR="00976752" w:rsidRPr="0051349A">
        <w:rPr>
          <w:rFonts w:ascii="Times New Roman" w:hAnsi="Times New Roman"/>
          <w:sz w:val="24"/>
          <w:szCs w:val="24"/>
        </w:rPr>
        <w:t xml:space="preserve">в изпълнение на </w:t>
      </w:r>
      <w:r w:rsidR="00976752" w:rsidRPr="0051349A">
        <w:rPr>
          <w:rFonts w:ascii="Times New Roman" w:eastAsia="Times New Roman" w:hAnsi="Times New Roman"/>
          <w:sz w:val="24"/>
          <w:szCs w:val="24"/>
        </w:rPr>
        <w:t xml:space="preserve">проект:  </w:t>
      </w:r>
      <w:r w:rsidR="00976752" w:rsidRPr="0051349A">
        <w:rPr>
          <w:rFonts w:ascii="Times New Roman" w:hAnsi="Times New Roman"/>
          <w:sz w:val="24"/>
          <w:szCs w:val="24"/>
        </w:rPr>
        <w:t>„Изграждане на капацитет на ИПА за изследвания, обучение и приложение на иновативни европейски практики в доброто управление”, в изпълнение на Договор № С 13-22-1/16.04.2014, финансиран от Оперативна програма „Административен капацитет”, съфинансирана от Европейския съюз чрез Европейския социален фонд</w:t>
      </w:r>
      <w:r w:rsidRPr="00F17F59">
        <w:rPr>
          <w:rFonts w:ascii="Times New Roman" w:hAnsi="Times New Roman"/>
          <w:iCs/>
          <w:sz w:val="24"/>
          <w:szCs w:val="24"/>
        </w:rPr>
        <w:t xml:space="preserve">, </w:t>
      </w:r>
      <w:r w:rsidRPr="00F17F59">
        <w:rPr>
          <w:rFonts w:ascii="Times New Roman" w:hAnsi="Times New Roman"/>
          <w:sz w:val="24"/>
          <w:szCs w:val="24"/>
        </w:rPr>
        <w:t>се сключи настоящият договор за следното:</w:t>
      </w:r>
    </w:p>
    <w:p w14:paraId="143A8A40" w14:textId="77777777" w:rsidR="00E3296D" w:rsidRPr="00105E33" w:rsidRDefault="00E3296D" w:rsidP="00E3296D">
      <w:pPr>
        <w:pStyle w:val="BodyTextIndent"/>
        <w:jc w:val="center"/>
      </w:pPr>
    </w:p>
    <w:p w14:paraId="24D67BB7" w14:textId="77777777" w:rsidR="00E3296D" w:rsidRPr="00976752" w:rsidRDefault="00E3296D" w:rsidP="005E6948">
      <w:pPr>
        <w:pStyle w:val="BodyTextIndent"/>
        <w:jc w:val="center"/>
        <w:outlineLvl w:val="0"/>
        <w:rPr>
          <w:b/>
        </w:rPr>
      </w:pPr>
      <w:r w:rsidRPr="00976752">
        <w:rPr>
          <w:b/>
          <w:lang w:val="en-US"/>
        </w:rPr>
        <w:t>I</w:t>
      </w:r>
      <w:r w:rsidRPr="00976752">
        <w:rPr>
          <w:b/>
          <w:lang w:val="ru-RU"/>
        </w:rPr>
        <w:t xml:space="preserve">. </w:t>
      </w:r>
      <w:r w:rsidRPr="00976752">
        <w:rPr>
          <w:b/>
        </w:rPr>
        <w:t>ПРЕДМЕТ НА ДОГОВОРА</w:t>
      </w:r>
    </w:p>
    <w:p w14:paraId="5354D360" w14:textId="77777777" w:rsidR="00E3296D" w:rsidRPr="00105E33" w:rsidRDefault="00E3296D" w:rsidP="00E3296D">
      <w:pPr>
        <w:pStyle w:val="BodyTextIndent"/>
        <w:jc w:val="center"/>
      </w:pPr>
    </w:p>
    <w:p w14:paraId="1303AEE4" w14:textId="1C01F24A" w:rsidR="00270CC5" w:rsidRPr="003B1663" w:rsidRDefault="00E3296D" w:rsidP="00270CC5">
      <w:pPr>
        <w:pStyle w:val="Default"/>
        <w:ind w:firstLine="708"/>
        <w:jc w:val="both"/>
        <w:rPr>
          <w:b/>
          <w:i/>
        </w:rPr>
      </w:pPr>
      <w:r w:rsidRPr="00105E33">
        <w:rPr>
          <w:b/>
          <w:bCs/>
        </w:rPr>
        <w:t>Чл. 1. </w:t>
      </w:r>
      <w:r w:rsidRPr="00105E33">
        <w:rPr>
          <w:bCs/>
        </w:rPr>
        <w:t xml:space="preserve">ВЪЗЛОЖИТЕЛЯТ възлага, а ИЗПЪЛНИТЕЛЯТ </w:t>
      </w:r>
      <w:r w:rsidR="00270CC5" w:rsidRPr="003B1663">
        <w:rPr>
          <w:rFonts w:cs="Calibri"/>
        </w:rPr>
        <w:t>се</w:t>
      </w:r>
      <w:r w:rsidR="00622B68">
        <w:rPr>
          <w:rFonts w:cs="Calibri"/>
        </w:rPr>
        <w:t xml:space="preserve"> задължава срещу възнаграждение да изпълни </w:t>
      </w:r>
      <w:r w:rsidR="00622B68">
        <w:rPr>
          <w:b/>
          <w:i/>
        </w:rPr>
        <w:t>п</w:t>
      </w:r>
      <w:r w:rsidR="00622B68" w:rsidRPr="00E77A83">
        <w:rPr>
          <w:b/>
          <w:i/>
        </w:rPr>
        <w:t>редпечатна подготовка, отпечатване и доставка на наръчници, програми и обучителни материали за нуждите на проект: „Изграждане на капацитет на ИПА за изследвания, обучение и приложение на иновативни европейски практики в доброто управление”</w:t>
      </w:r>
      <w:r w:rsidR="00270CC5" w:rsidRPr="003B1663">
        <w:rPr>
          <w:b/>
          <w:i/>
        </w:rPr>
        <w:t xml:space="preserve">. </w:t>
      </w:r>
    </w:p>
    <w:p w14:paraId="62344664" w14:textId="1421AE0D" w:rsidR="005711D4" w:rsidRPr="005711D4" w:rsidRDefault="00270CC5" w:rsidP="00270CC5">
      <w:pPr>
        <w:overflowPunct w:val="0"/>
        <w:autoSpaceDE w:val="0"/>
        <w:autoSpaceDN w:val="0"/>
        <w:adjustRightInd w:val="0"/>
        <w:spacing w:before="120"/>
        <w:ind w:firstLine="540"/>
        <w:jc w:val="both"/>
        <w:textAlignment w:val="baseline"/>
        <w:rPr>
          <w:bCs/>
          <w:lang w:eastAsia="x-none"/>
        </w:rPr>
      </w:pPr>
      <w:r w:rsidRPr="003B1663">
        <w:t xml:space="preserve">(2) </w:t>
      </w:r>
      <w:r w:rsidR="00751CE2">
        <w:t>Наръчниците, програмите и обучителните материали</w:t>
      </w:r>
      <w:r w:rsidRPr="003B1663">
        <w:t xml:space="preserve"> по ал. 1 следва да бъде отпечатан</w:t>
      </w:r>
      <w:r w:rsidR="00751CE2">
        <w:t>и</w:t>
      </w:r>
      <w:r w:rsidRPr="003B1663">
        <w:t xml:space="preserve"> и доставен</w:t>
      </w:r>
      <w:r w:rsidR="00751CE2">
        <w:t>и</w:t>
      </w:r>
      <w:r w:rsidRPr="003B1663">
        <w:t xml:space="preserve"> с технически характеристики и в количество, съгласно изискванията, посочени в Техническата спецификация, Приложение </w:t>
      </w:r>
      <w:r w:rsidRPr="003B1663">
        <w:rPr>
          <w:rFonts w:eastAsia="ArialNarrow-Bold"/>
          <w:bCs/>
          <w:lang w:eastAsia="en-GB"/>
        </w:rPr>
        <w:t>№ 1 към настоящия договор</w:t>
      </w:r>
      <w:r w:rsidR="00751CE2">
        <w:rPr>
          <w:rFonts w:eastAsia="ArialNarrow-Bold"/>
          <w:bCs/>
          <w:lang w:eastAsia="en-GB"/>
        </w:rPr>
        <w:t>.</w:t>
      </w:r>
    </w:p>
    <w:p w14:paraId="632BED2B" w14:textId="77777777" w:rsidR="00E3296D" w:rsidRPr="00105E33" w:rsidRDefault="00E3296D" w:rsidP="00E3296D">
      <w:pPr>
        <w:pStyle w:val="BodyTextIndent"/>
      </w:pPr>
    </w:p>
    <w:p w14:paraId="48362BBF" w14:textId="56C8920C" w:rsidR="00E3296D" w:rsidRPr="00976752" w:rsidRDefault="00622B68" w:rsidP="00E3296D">
      <w:pPr>
        <w:pStyle w:val="BodyTextIndent"/>
        <w:jc w:val="center"/>
        <w:outlineLvl w:val="0"/>
        <w:rPr>
          <w:b/>
        </w:rPr>
      </w:pPr>
      <w:r>
        <w:rPr>
          <w:b/>
          <w:lang w:val="en-US"/>
        </w:rPr>
        <w:t>II</w:t>
      </w:r>
      <w:r w:rsidR="00E3296D" w:rsidRPr="00976752">
        <w:rPr>
          <w:b/>
          <w:lang w:val="ru-RU"/>
        </w:rPr>
        <w:t xml:space="preserve">. </w:t>
      </w:r>
      <w:r w:rsidR="00E3296D" w:rsidRPr="00976752">
        <w:rPr>
          <w:b/>
        </w:rPr>
        <w:t>ЦЕНА И НАЧИН НА ПЛАЩАНЕ</w:t>
      </w:r>
    </w:p>
    <w:p w14:paraId="67CA8A93" w14:textId="3BE5E12B" w:rsidR="00E3296D" w:rsidRDefault="00E3296D" w:rsidP="00E3296D">
      <w:pPr>
        <w:ind w:firstLine="573"/>
        <w:jc w:val="both"/>
      </w:pPr>
      <w:r w:rsidRPr="00D54EC5">
        <w:rPr>
          <w:b/>
          <w:lang w:val="ru-RU"/>
        </w:rPr>
        <w:t>Чл.</w:t>
      </w:r>
      <w:r w:rsidRPr="00D54EC5">
        <w:rPr>
          <w:b/>
        </w:rPr>
        <w:t> </w:t>
      </w:r>
      <w:r w:rsidR="00622B68">
        <w:rPr>
          <w:b/>
          <w:lang w:val="ru-RU"/>
        </w:rPr>
        <w:t>2</w:t>
      </w:r>
      <w:r w:rsidRPr="00D54EC5">
        <w:rPr>
          <w:b/>
          <w:lang w:val="ru-RU"/>
        </w:rPr>
        <w:t>.</w:t>
      </w:r>
      <w:r w:rsidRPr="00D54EC5">
        <w:rPr>
          <w:b/>
        </w:rPr>
        <w:t> </w:t>
      </w:r>
      <w:r w:rsidRPr="00D54EC5">
        <w:rPr>
          <w:b/>
          <w:lang w:val="ru-RU"/>
        </w:rPr>
        <w:t xml:space="preserve"> (1) </w:t>
      </w:r>
      <w:r w:rsidR="00622B68" w:rsidRPr="003B1663">
        <w:t>Цената на д</w:t>
      </w:r>
      <w:r w:rsidR="00622B68">
        <w:t xml:space="preserve">оговора е в размер на ……. . .............. </w:t>
      </w:r>
      <w:r w:rsidR="00622B68" w:rsidRPr="003B1663">
        <w:t>(словом……………….) лв. без включен ДДС и ……….</w:t>
      </w:r>
      <w:r w:rsidR="00622B68">
        <w:t xml:space="preserve"> </w:t>
      </w:r>
      <w:r w:rsidR="00622B68" w:rsidRPr="003B1663">
        <w:t xml:space="preserve">(словом ………..) лв. с включен </w:t>
      </w:r>
      <w:r w:rsidR="00622B68">
        <w:t>ДДС и е формирана както следва:</w:t>
      </w:r>
    </w:p>
    <w:p w14:paraId="47DB1C9F" w14:textId="77777777" w:rsidR="00622B68" w:rsidRDefault="00622B68" w:rsidP="00E3296D">
      <w:pPr>
        <w:ind w:firstLine="573"/>
        <w:jc w:val="both"/>
        <w:rPr>
          <w:b/>
          <w:lang w:val="ru-RU"/>
        </w:rPr>
      </w:pPr>
    </w:p>
    <w:tbl>
      <w:tblPr>
        <w:tblStyle w:val="TableGrid"/>
        <w:tblpPr w:leftFromText="180" w:rightFromText="180" w:vertAnchor="text" w:tblpX="-528" w:tblpY="1"/>
        <w:tblOverlap w:val="never"/>
        <w:tblW w:w="10031" w:type="dxa"/>
        <w:tblLook w:val="04A0" w:firstRow="1" w:lastRow="0" w:firstColumn="1" w:lastColumn="0" w:noHBand="0" w:noVBand="1"/>
      </w:tblPr>
      <w:tblGrid>
        <w:gridCol w:w="550"/>
        <w:gridCol w:w="4378"/>
        <w:gridCol w:w="1398"/>
        <w:gridCol w:w="1285"/>
        <w:gridCol w:w="1144"/>
        <w:gridCol w:w="1276"/>
      </w:tblGrid>
      <w:tr w:rsidR="00622B68" w:rsidRPr="006F380F" w14:paraId="02CF2950" w14:textId="77777777" w:rsidTr="00622B68">
        <w:trPr>
          <w:tblHeader/>
        </w:trPr>
        <w:tc>
          <w:tcPr>
            <w:tcW w:w="550" w:type="dxa"/>
            <w:shd w:val="clear" w:color="auto" w:fill="F2F2F2" w:themeFill="background1" w:themeFillShade="F2"/>
            <w:vAlign w:val="center"/>
          </w:tcPr>
          <w:p w14:paraId="26A29D15" w14:textId="77777777" w:rsidR="00622B68" w:rsidRPr="006F380F" w:rsidRDefault="00622B68" w:rsidP="00622B68">
            <w:pPr>
              <w:spacing w:before="60" w:after="60" w:line="288" w:lineRule="auto"/>
              <w:jc w:val="center"/>
              <w:rPr>
                <w:b/>
                <w:lang w:eastAsia="en-GB"/>
              </w:rPr>
            </w:pPr>
            <w:r w:rsidRPr="006F380F">
              <w:rPr>
                <w:b/>
                <w:lang w:eastAsia="en-GB"/>
              </w:rPr>
              <w:lastRenderedPageBreak/>
              <w:t>№</w:t>
            </w:r>
          </w:p>
        </w:tc>
        <w:tc>
          <w:tcPr>
            <w:tcW w:w="4378" w:type="dxa"/>
            <w:shd w:val="clear" w:color="auto" w:fill="F2F2F2" w:themeFill="background1" w:themeFillShade="F2"/>
            <w:vAlign w:val="center"/>
          </w:tcPr>
          <w:p w14:paraId="47710519" w14:textId="77777777" w:rsidR="00622B68" w:rsidRPr="006F380F" w:rsidRDefault="00622B68" w:rsidP="00622B68">
            <w:pPr>
              <w:spacing w:before="60" w:after="60" w:line="288" w:lineRule="auto"/>
              <w:ind w:left="-284"/>
              <w:jc w:val="center"/>
              <w:rPr>
                <w:b/>
                <w:lang w:eastAsia="en-GB"/>
              </w:rPr>
            </w:pPr>
            <w:r w:rsidRPr="006F380F">
              <w:rPr>
                <w:b/>
                <w:lang w:eastAsia="en-GB"/>
              </w:rPr>
              <w:t>Наименование на услугата</w:t>
            </w:r>
          </w:p>
        </w:tc>
        <w:tc>
          <w:tcPr>
            <w:tcW w:w="1398" w:type="dxa"/>
            <w:shd w:val="clear" w:color="auto" w:fill="F2F2F2" w:themeFill="background1" w:themeFillShade="F2"/>
            <w:vAlign w:val="center"/>
          </w:tcPr>
          <w:p w14:paraId="55DD5B16" w14:textId="77777777" w:rsidR="00622B68" w:rsidRPr="006F380F" w:rsidRDefault="00622B68" w:rsidP="00622B68">
            <w:pPr>
              <w:spacing w:before="60" w:after="60" w:line="288" w:lineRule="auto"/>
              <w:jc w:val="center"/>
              <w:rPr>
                <w:b/>
                <w:lang w:eastAsia="en-GB"/>
              </w:rPr>
            </w:pPr>
            <w:r w:rsidRPr="006F380F">
              <w:rPr>
                <w:b/>
                <w:lang w:eastAsia="en-GB"/>
              </w:rPr>
              <w:t>Единична мярка</w:t>
            </w:r>
          </w:p>
        </w:tc>
        <w:tc>
          <w:tcPr>
            <w:tcW w:w="1285" w:type="dxa"/>
            <w:shd w:val="clear" w:color="auto" w:fill="F2F2F2" w:themeFill="background1" w:themeFillShade="F2"/>
            <w:vAlign w:val="center"/>
          </w:tcPr>
          <w:p w14:paraId="27FC2E04" w14:textId="77777777" w:rsidR="00622B68" w:rsidRPr="006F380F" w:rsidRDefault="00622B68" w:rsidP="00622B68">
            <w:pPr>
              <w:spacing w:before="60" w:after="60" w:line="288" w:lineRule="auto"/>
              <w:jc w:val="center"/>
              <w:rPr>
                <w:b/>
                <w:lang w:eastAsia="en-GB"/>
              </w:rPr>
            </w:pPr>
            <w:r w:rsidRPr="006F380F">
              <w:rPr>
                <w:b/>
                <w:lang w:eastAsia="en-GB"/>
              </w:rPr>
              <w:t>Брой единици</w:t>
            </w:r>
          </w:p>
        </w:tc>
        <w:tc>
          <w:tcPr>
            <w:tcW w:w="1144" w:type="dxa"/>
            <w:shd w:val="clear" w:color="auto" w:fill="F2F2F2" w:themeFill="background1" w:themeFillShade="F2"/>
            <w:vAlign w:val="center"/>
          </w:tcPr>
          <w:p w14:paraId="107E0CD3" w14:textId="77777777" w:rsidR="00622B68" w:rsidRPr="006F380F" w:rsidRDefault="00622B68" w:rsidP="00622B68">
            <w:pPr>
              <w:spacing w:before="60" w:after="60" w:line="288" w:lineRule="auto"/>
              <w:jc w:val="center"/>
              <w:rPr>
                <w:b/>
                <w:lang w:eastAsia="en-GB"/>
              </w:rPr>
            </w:pPr>
            <w:r w:rsidRPr="006F380F">
              <w:rPr>
                <w:b/>
                <w:lang w:eastAsia="en-GB"/>
              </w:rPr>
              <w:t>Eд. цена в лв. с ДДС</w:t>
            </w:r>
          </w:p>
        </w:tc>
        <w:tc>
          <w:tcPr>
            <w:tcW w:w="1276" w:type="dxa"/>
            <w:shd w:val="clear" w:color="auto" w:fill="F2F2F2" w:themeFill="background1" w:themeFillShade="F2"/>
            <w:vAlign w:val="center"/>
          </w:tcPr>
          <w:p w14:paraId="4EBEA510" w14:textId="77777777" w:rsidR="00622B68" w:rsidRPr="006F380F" w:rsidRDefault="00622B68" w:rsidP="00622B68">
            <w:pPr>
              <w:spacing w:before="60" w:after="60" w:line="288" w:lineRule="auto"/>
              <w:jc w:val="center"/>
              <w:rPr>
                <w:b/>
                <w:lang w:eastAsia="en-GB"/>
              </w:rPr>
            </w:pPr>
            <w:r w:rsidRPr="006F380F">
              <w:rPr>
                <w:b/>
                <w:lang w:eastAsia="en-GB"/>
              </w:rPr>
              <w:t>Общо  в лв. без ДДС</w:t>
            </w:r>
          </w:p>
        </w:tc>
      </w:tr>
      <w:tr w:rsidR="00622B68" w:rsidRPr="006F380F" w14:paraId="4E54C7EC" w14:textId="77777777" w:rsidTr="00622B68">
        <w:tc>
          <w:tcPr>
            <w:tcW w:w="550" w:type="dxa"/>
            <w:vAlign w:val="center"/>
          </w:tcPr>
          <w:p w14:paraId="60709503" w14:textId="77777777" w:rsidR="00622B68" w:rsidRPr="006F380F" w:rsidRDefault="00622B68" w:rsidP="00622B68">
            <w:pPr>
              <w:spacing w:before="60" w:after="60" w:line="288" w:lineRule="auto"/>
              <w:jc w:val="center"/>
              <w:rPr>
                <w:lang w:eastAsia="en-GB"/>
              </w:rPr>
            </w:pPr>
            <w:r w:rsidRPr="006F380F">
              <w:rPr>
                <w:lang w:eastAsia="en-GB"/>
              </w:rPr>
              <w:t>1.</w:t>
            </w:r>
          </w:p>
        </w:tc>
        <w:tc>
          <w:tcPr>
            <w:tcW w:w="4378" w:type="dxa"/>
          </w:tcPr>
          <w:p w14:paraId="5A1181B6" w14:textId="77777777" w:rsidR="00622B68" w:rsidRPr="006F380F" w:rsidRDefault="00622B68" w:rsidP="00622B68">
            <w:pPr>
              <w:spacing w:before="60" w:after="60" w:line="288" w:lineRule="auto"/>
              <w:jc w:val="both"/>
              <w:rPr>
                <w:b/>
                <w:i/>
                <w:lang w:eastAsia="en-GB"/>
              </w:rPr>
            </w:pPr>
            <w:r w:rsidRPr="006F380F">
              <w:rPr>
                <w:lang w:eastAsia="en-GB"/>
              </w:rPr>
              <w:t>Предпечатна подготовка, отпечатване и доставка на Издание на проведени 5 изследвания</w:t>
            </w:r>
          </w:p>
        </w:tc>
        <w:tc>
          <w:tcPr>
            <w:tcW w:w="1398" w:type="dxa"/>
            <w:vAlign w:val="center"/>
          </w:tcPr>
          <w:p w14:paraId="6CAA09FE"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524E3E2C" w14:textId="77777777" w:rsidR="00622B68" w:rsidRPr="006F380F" w:rsidRDefault="00622B68" w:rsidP="00622B68">
            <w:pPr>
              <w:spacing w:before="60" w:after="60" w:line="288" w:lineRule="auto"/>
              <w:jc w:val="center"/>
              <w:rPr>
                <w:lang w:eastAsia="en-GB"/>
              </w:rPr>
            </w:pPr>
            <w:r w:rsidRPr="006F380F">
              <w:rPr>
                <w:lang w:eastAsia="en-GB"/>
              </w:rPr>
              <w:t>500</w:t>
            </w:r>
          </w:p>
        </w:tc>
        <w:tc>
          <w:tcPr>
            <w:tcW w:w="1144" w:type="dxa"/>
            <w:vAlign w:val="center"/>
          </w:tcPr>
          <w:p w14:paraId="1EB40337" w14:textId="77777777" w:rsidR="00622B68" w:rsidRPr="006F380F" w:rsidRDefault="00622B68" w:rsidP="00622B68">
            <w:pPr>
              <w:spacing w:before="60" w:after="60" w:line="288" w:lineRule="auto"/>
              <w:jc w:val="center"/>
              <w:rPr>
                <w:lang w:eastAsia="en-GB"/>
              </w:rPr>
            </w:pPr>
          </w:p>
        </w:tc>
        <w:tc>
          <w:tcPr>
            <w:tcW w:w="1276" w:type="dxa"/>
            <w:vAlign w:val="center"/>
          </w:tcPr>
          <w:p w14:paraId="7AEC17AA" w14:textId="77777777" w:rsidR="00622B68" w:rsidRPr="006F380F" w:rsidRDefault="00622B68" w:rsidP="00622B68">
            <w:pPr>
              <w:spacing w:before="60" w:after="60" w:line="288" w:lineRule="auto"/>
              <w:jc w:val="center"/>
              <w:rPr>
                <w:lang w:eastAsia="en-GB"/>
              </w:rPr>
            </w:pPr>
          </w:p>
        </w:tc>
      </w:tr>
      <w:tr w:rsidR="00622B68" w:rsidRPr="006F380F" w14:paraId="4C0AC71F" w14:textId="77777777" w:rsidTr="00622B68">
        <w:tc>
          <w:tcPr>
            <w:tcW w:w="550" w:type="dxa"/>
            <w:vAlign w:val="center"/>
          </w:tcPr>
          <w:p w14:paraId="2586899E" w14:textId="77777777" w:rsidR="00622B68" w:rsidRPr="006F380F" w:rsidRDefault="00622B68" w:rsidP="00622B68">
            <w:pPr>
              <w:spacing w:before="60" w:after="60" w:line="288" w:lineRule="auto"/>
              <w:jc w:val="center"/>
              <w:rPr>
                <w:lang w:eastAsia="en-GB"/>
              </w:rPr>
            </w:pPr>
            <w:r w:rsidRPr="006F380F">
              <w:rPr>
                <w:lang w:eastAsia="en-GB"/>
              </w:rPr>
              <w:t>2.</w:t>
            </w:r>
          </w:p>
        </w:tc>
        <w:tc>
          <w:tcPr>
            <w:tcW w:w="4378" w:type="dxa"/>
          </w:tcPr>
          <w:p w14:paraId="355A46EB" w14:textId="77777777" w:rsidR="00622B68" w:rsidRPr="006F380F" w:rsidRDefault="00622B68" w:rsidP="00622B68">
            <w:pPr>
              <w:spacing w:before="60" w:after="60" w:line="288" w:lineRule="auto"/>
              <w:jc w:val="both"/>
              <w:rPr>
                <w:iCs/>
                <w:lang w:eastAsia="en-GB"/>
              </w:rPr>
            </w:pPr>
            <w:r w:rsidRPr="006F380F">
              <w:rPr>
                <w:lang w:eastAsia="en-GB"/>
              </w:rPr>
              <w:t xml:space="preserve">Предпечатна подготовка, отпечатване и доставка на </w:t>
            </w:r>
            <w:r w:rsidRPr="006F380F">
              <w:rPr>
                <w:iCs/>
                <w:lang w:eastAsia="en-GB"/>
              </w:rPr>
              <w:t>Бяла книга за „Доброто управление и изпълнение в държавната администрация: постижения, проблеми, решения“</w:t>
            </w:r>
          </w:p>
        </w:tc>
        <w:tc>
          <w:tcPr>
            <w:tcW w:w="1398" w:type="dxa"/>
            <w:vAlign w:val="center"/>
          </w:tcPr>
          <w:p w14:paraId="635F7B03"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60FF1388" w14:textId="77777777" w:rsidR="00622B68" w:rsidRPr="006F380F" w:rsidRDefault="00622B68" w:rsidP="00622B68">
            <w:pPr>
              <w:spacing w:before="60" w:after="60" w:line="288" w:lineRule="auto"/>
              <w:jc w:val="center"/>
              <w:rPr>
                <w:lang w:eastAsia="en-GB"/>
              </w:rPr>
            </w:pPr>
            <w:r w:rsidRPr="006F380F">
              <w:rPr>
                <w:lang w:eastAsia="en-GB"/>
              </w:rPr>
              <w:t>500</w:t>
            </w:r>
          </w:p>
        </w:tc>
        <w:tc>
          <w:tcPr>
            <w:tcW w:w="1144" w:type="dxa"/>
            <w:vAlign w:val="center"/>
          </w:tcPr>
          <w:p w14:paraId="349D2265" w14:textId="77777777" w:rsidR="00622B68" w:rsidRPr="006F380F" w:rsidRDefault="00622B68" w:rsidP="00622B68">
            <w:pPr>
              <w:spacing w:before="60" w:after="60" w:line="288" w:lineRule="auto"/>
              <w:jc w:val="center"/>
              <w:rPr>
                <w:lang w:eastAsia="en-GB"/>
              </w:rPr>
            </w:pPr>
          </w:p>
        </w:tc>
        <w:tc>
          <w:tcPr>
            <w:tcW w:w="1276" w:type="dxa"/>
            <w:vAlign w:val="center"/>
          </w:tcPr>
          <w:p w14:paraId="0B3D5C4E" w14:textId="77777777" w:rsidR="00622B68" w:rsidRPr="006F380F" w:rsidRDefault="00622B68" w:rsidP="00622B68">
            <w:pPr>
              <w:spacing w:before="60" w:after="60" w:line="288" w:lineRule="auto"/>
              <w:jc w:val="center"/>
              <w:rPr>
                <w:lang w:eastAsia="en-GB"/>
              </w:rPr>
            </w:pPr>
          </w:p>
        </w:tc>
      </w:tr>
      <w:tr w:rsidR="00622B68" w:rsidRPr="006F380F" w14:paraId="21DFCE35" w14:textId="77777777" w:rsidTr="00622B68">
        <w:tc>
          <w:tcPr>
            <w:tcW w:w="550" w:type="dxa"/>
            <w:vAlign w:val="center"/>
          </w:tcPr>
          <w:p w14:paraId="5485BF3C" w14:textId="77777777" w:rsidR="00622B68" w:rsidRPr="006F380F" w:rsidRDefault="00622B68" w:rsidP="00622B68">
            <w:pPr>
              <w:spacing w:before="60" w:after="60" w:line="288" w:lineRule="auto"/>
              <w:jc w:val="center"/>
              <w:rPr>
                <w:lang w:eastAsia="en-GB"/>
              </w:rPr>
            </w:pPr>
            <w:r w:rsidRPr="006F380F">
              <w:rPr>
                <w:lang w:eastAsia="en-GB"/>
              </w:rPr>
              <w:t>3.</w:t>
            </w:r>
          </w:p>
        </w:tc>
        <w:tc>
          <w:tcPr>
            <w:tcW w:w="4378" w:type="dxa"/>
          </w:tcPr>
          <w:p w14:paraId="2A064BDF" w14:textId="77777777" w:rsidR="00622B68" w:rsidRPr="006F380F" w:rsidRDefault="00622B68" w:rsidP="00622B68">
            <w:pPr>
              <w:spacing w:before="60" w:after="60" w:line="288" w:lineRule="auto"/>
              <w:jc w:val="both"/>
              <w:rPr>
                <w:b/>
                <w:i/>
                <w:lang w:eastAsia="en-GB"/>
              </w:rPr>
            </w:pPr>
            <w:r w:rsidRPr="006F380F">
              <w:rPr>
                <w:lang w:eastAsia="en-GB"/>
              </w:rPr>
              <w:t xml:space="preserve">Предпечатна подготовка, отпечатване и доставка на </w:t>
            </w:r>
            <w:r w:rsidRPr="006F380F">
              <w:rPr>
                <w:iCs/>
                <w:lang w:eastAsia="en-GB"/>
              </w:rPr>
              <w:t>Учебни помагала за провеждане на пилотни обучения по 35 обучителни програми за служебно и професионално развитие на служителите в държавната администрация</w:t>
            </w:r>
            <w:r w:rsidRPr="006F380F">
              <w:rPr>
                <w:b/>
                <w:i/>
                <w:lang w:eastAsia="en-GB"/>
              </w:rPr>
              <w:t xml:space="preserve"> </w:t>
            </w:r>
          </w:p>
        </w:tc>
        <w:tc>
          <w:tcPr>
            <w:tcW w:w="1398" w:type="dxa"/>
            <w:vAlign w:val="center"/>
          </w:tcPr>
          <w:p w14:paraId="4E997324"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6FE310B4" w14:textId="77777777" w:rsidR="00622B68" w:rsidRPr="006F380F" w:rsidRDefault="00622B68" w:rsidP="00622B68">
            <w:pPr>
              <w:spacing w:before="60" w:after="60" w:line="288" w:lineRule="auto"/>
              <w:jc w:val="center"/>
              <w:rPr>
                <w:lang w:eastAsia="en-GB"/>
              </w:rPr>
            </w:pPr>
            <w:r w:rsidRPr="006F380F">
              <w:rPr>
                <w:lang w:eastAsia="en-GB"/>
              </w:rPr>
              <w:t>7000</w:t>
            </w:r>
          </w:p>
        </w:tc>
        <w:tc>
          <w:tcPr>
            <w:tcW w:w="1144" w:type="dxa"/>
            <w:vAlign w:val="center"/>
          </w:tcPr>
          <w:p w14:paraId="7504C76B" w14:textId="77777777" w:rsidR="00622B68" w:rsidRPr="006F380F" w:rsidRDefault="00622B68" w:rsidP="00622B68">
            <w:pPr>
              <w:spacing w:before="60" w:after="60" w:line="288" w:lineRule="auto"/>
              <w:jc w:val="center"/>
              <w:rPr>
                <w:lang w:eastAsia="en-GB"/>
              </w:rPr>
            </w:pPr>
          </w:p>
        </w:tc>
        <w:tc>
          <w:tcPr>
            <w:tcW w:w="1276" w:type="dxa"/>
            <w:vAlign w:val="center"/>
          </w:tcPr>
          <w:p w14:paraId="536341CA" w14:textId="77777777" w:rsidR="00622B68" w:rsidRPr="006F380F" w:rsidRDefault="00622B68" w:rsidP="00622B68">
            <w:pPr>
              <w:spacing w:before="60" w:after="60" w:line="288" w:lineRule="auto"/>
              <w:jc w:val="center"/>
              <w:rPr>
                <w:lang w:eastAsia="en-GB"/>
              </w:rPr>
            </w:pPr>
          </w:p>
        </w:tc>
      </w:tr>
      <w:tr w:rsidR="00622B68" w:rsidRPr="006F380F" w14:paraId="4898125E" w14:textId="77777777" w:rsidTr="00622B68">
        <w:tc>
          <w:tcPr>
            <w:tcW w:w="550" w:type="dxa"/>
            <w:vAlign w:val="center"/>
          </w:tcPr>
          <w:p w14:paraId="21F68958" w14:textId="77777777" w:rsidR="00622B68" w:rsidRPr="006F380F" w:rsidRDefault="00622B68" w:rsidP="00622B68">
            <w:pPr>
              <w:spacing w:before="60" w:after="60" w:line="288" w:lineRule="auto"/>
              <w:jc w:val="center"/>
              <w:rPr>
                <w:lang w:eastAsia="en-GB"/>
              </w:rPr>
            </w:pPr>
            <w:r w:rsidRPr="006F380F">
              <w:rPr>
                <w:lang w:eastAsia="en-GB"/>
              </w:rPr>
              <w:t>4.</w:t>
            </w:r>
          </w:p>
        </w:tc>
        <w:tc>
          <w:tcPr>
            <w:tcW w:w="4378" w:type="dxa"/>
          </w:tcPr>
          <w:p w14:paraId="09FFB064" w14:textId="77777777" w:rsidR="00622B68" w:rsidRPr="006F380F" w:rsidRDefault="00622B68" w:rsidP="00622B68">
            <w:pPr>
              <w:spacing w:before="60" w:after="60" w:line="288" w:lineRule="auto"/>
              <w:jc w:val="both"/>
              <w:rPr>
                <w:lang w:eastAsia="en-GB"/>
              </w:rPr>
            </w:pPr>
            <w:r w:rsidRPr="006F380F">
              <w:rPr>
                <w:lang w:eastAsia="en-GB"/>
              </w:rPr>
              <w:t>Предпечатна подготовка, отпечатване и доставка на презентационни материали и анкетни карти</w:t>
            </w:r>
            <w:r w:rsidRPr="006F380F">
              <w:rPr>
                <w:lang w:val="en-US" w:eastAsia="en-GB"/>
              </w:rPr>
              <w:t xml:space="preserve"> </w:t>
            </w:r>
            <w:r w:rsidRPr="006F380F">
              <w:rPr>
                <w:lang w:eastAsia="en-GB"/>
              </w:rPr>
              <w:t>и осигуряване на картонени папки и химикалки с визуализация за  провеждането на 35 пилотни обучения за служебно и професионално развитие на служителите в държавната администрация</w:t>
            </w:r>
          </w:p>
        </w:tc>
        <w:tc>
          <w:tcPr>
            <w:tcW w:w="1398" w:type="dxa"/>
            <w:vAlign w:val="center"/>
          </w:tcPr>
          <w:p w14:paraId="311EA161" w14:textId="77777777" w:rsidR="00622B68" w:rsidRPr="006F380F" w:rsidRDefault="00622B68" w:rsidP="00622B68">
            <w:pPr>
              <w:spacing w:before="60" w:after="60" w:line="288" w:lineRule="auto"/>
              <w:jc w:val="center"/>
              <w:rPr>
                <w:lang w:eastAsia="en-GB"/>
              </w:rPr>
            </w:pPr>
            <w:r w:rsidRPr="006F380F">
              <w:rPr>
                <w:lang w:eastAsia="en-GB"/>
              </w:rPr>
              <w:t>Комплект</w:t>
            </w:r>
          </w:p>
        </w:tc>
        <w:tc>
          <w:tcPr>
            <w:tcW w:w="1285" w:type="dxa"/>
            <w:vAlign w:val="center"/>
          </w:tcPr>
          <w:p w14:paraId="7F21D0CA" w14:textId="77777777" w:rsidR="00622B68" w:rsidRPr="006F380F" w:rsidRDefault="00622B68" w:rsidP="00622B68">
            <w:pPr>
              <w:spacing w:before="60" w:after="60" w:line="288" w:lineRule="auto"/>
              <w:jc w:val="center"/>
              <w:rPr>
                <w:lang w:eastAsia="en-GB"/>
              </w:rPr>
            </w:pPr>
            <w:r w:rsidRPr="006F380F">
              <w:rPr>
                <w:lang w:eastAsia="en-GB"/>
              </w:rPr>
              <w:t>1010</w:t>
            </w:r>
          </w:p>
        </w:tc>
        <w:tc>
          <w:tcPr>
            <w:tcW w:w="1144" w:type="dxa"/>
            <w:vAlign w:val="center"/>
          </w:tcPr>
          <w:p w14:paraId="4F53CB52" w14:textId="77777777" w:rsidR="00622B68" w:rsidRPr="006F380F" w:rsidRDefault="00622B68" w:rsidP="00622B68">
            <w:pPr>
              <w:spacing w:before="60" w:after="60" w:line="288" w:lineRule="auto"/>
              <w:jc w:val="center"/>
              <w:rPr>
                <w:lang w:eastAsia="en-GB"/>
              </w:rPr>
            </w:pPr>
          </w:p>
        </w:tc>
        <w:tc>
          <w:tcPr>
            <w:tcW w:w="1276" w:type="dxa"/>
            <w:vAlign w:val="center"/>
          </w:tcPr>
          <w:p w14:paraId="5CABDF08" w14:textId="77777777" w:rsidR="00622B68" w:rsidRPr="006F380F" w:rsidRDefault="00622B68" w:rsidP="00622B68">
            <w:pPr>
              <w:spacing w:before="60" w:after="60" w:line="288" w:lineRule="auto"/>
              <w:jc w:val="center"/>
              <w:rPr>
                <w:lang w:eastAsia="en-GB"/>
              </w:rPr>
            </w:pPr>
          </w:p>
        </w:tc>
      </w:tr>
      <w:tr w:rsidR="00622B68" w:rsidRPr="006F380F" w14:paraId="5176E12A" w14:textId="77777777" w:rsidTr="00622B68">
        <w:tc>
          <w:tcPr>
            <w:tcW w:w="550" w:type="dxa"/>
            <w:vAlign w:val="center"/>
          </w:tcPr>
          <w:p w14:paraId="0D057F89" w14:textId="77777777" w:rsidR="00622B68" w:rsidRPr="006F380F" w:rsidRDefault="00622B68" w:rsidP="00622B68">
            <w:pPr>
              <w:spacing w:before="60" w:after="60" w:line="288" w:lineRule="auto"/>
              <w:jc w:val="center"/>
              <w:rPr>
                <w:lang w:eastAsia="en-GB"/>
              </w:rPr>
            </w:pPr>
            <w:r w:rsidRPr="006F380F">
              <w:rPr>
                <w:lang w:eastAsia="en-GB"/>
              </w:rPr>
              <w:t>5.</w:t>
            </w:r>
          </w:p>
        </w:tc>
        <w:tc>
          <w:tcPr>
            <w:tcW w:w="4378" w:type="dxa"/>
          </w:tcPr>
          <w:p w14:paraId="26FA6704" w14:textId="77777777" w:rsidR="00622B68" w:rsidRPr="006F380F" w:rsidRDefault="00622B68" w:rsidP="00622B68">
            <w:pPr>
              <w:spacing w:before="60" w:after="60" w:line="288" w:lineRule="auto"/>
              <w:jc w:val="both"/>
              <w:rPr>
                <w:lang w:eastAsia="en-GB"/>
              </w:rPr>
            </w:pPr>
            <w:r w:rsidRPr="006F380F">
              <w:rPr>
                <w:lang w:eastAsia="en-GB"/>
              </w:rPr>
              <w:t>Предпечатна подготовка, отпечатване и доставка на Наръчник „Споделени добри практики“</w:t>
            </w:r>
          </w:p>
        </w:tc>
        <w:tc>
          <w:tcPr>
            <w:tcW w:w="1398" w:type="dxa"/>
            <w:vAlign w:val="center"/>
          </w:tcPr>
          <w:p w14:paraId="6F4EB96D"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3A2C748C" w14:textId="77777777" w:rsidR="00622B68" w:rsidRPr="006F380F" w:rsidRDefault="00622B68" w:rsidP="00622B68">
            <w:pPr>
              <w:spacing w:before="60" w:after="60" w:line="288" w:lineRule="auto"/>
              <w:jc w:val="center"/>
              <w:rPr>
                <w:lang w:eastAsia="en-GB"/>
              </w:rPr>
            </w:pPr>
            <w:r w:rsidRPr="006F380F">
              <w:rPr>
                <w:lang w:eastAsia="en-GB"/>
              </w:rPr>
              <w:t>300</w:t>
            </w:r>
          </w:p>
        </w:tc>
        <w:tc>
          <w:tcPr>
            <w:tcW w:w="1144" w:type="dxa"/>
            <w:vAlign w:val="center"/>
          </w:tcPr>
          <w:p w14:paraId="567FF2B4" w14:textId="77777777" w:rsidR="00622B68" w:rsidRPr="006F380F" w:rsidRDefault="00622B68" w:rsidP="00622B68">
            <w:pPr>
              <w:spacing w:before="60" w:after="60" w:line="288" w:lineRule="auto"/>
              <w:jc w:val="center"/>
              <w:rPr>
                <w:lang w:eastAsia="en-GB"/>
              </w:rPr>
            </w:pPr>
          </w:p>
        </w:tc>
        <w:tc>
          <w:tcPr>
            <w:tcW w:w="1276" w:type="dxa"/>
            <w:vAlign w:val="center"/>
          </w:tcPr>
          <w:p w14:paraId="058EC70D" w14:textId="77777777" w:rsidR="00622B68" w:rsidRPr="006F380F" w:rsidRDefault="00622B68" w:rsidP="00622B68">
            <w:pPr>
              <w:spacing w:before="60" w:after="60" w:line="288" w:lineRule="auto"/>
              <w:jc w:val="center"/>
              <w:rPr>
                <w:lang w:eastAsia="en-GB"/>
              </w:rPr>
            </w:pPr>
          </w:p>
        </w:tc>
      </w:tr>
      <w:tr w:rsidR="00622B68" w:rsidRPr="006F380F" w14:paraId="2F7144A3" w14:textId="77777777" w:rsidTr="00622B68">
        <w:tc>
          <w:tcPr>
            <w:tcW w:w="550" w:type="dxa"/>
            <w:vAlign w:val="center"/>
          </w:tcPr>
          <w:p w14:paraId="58A8DEE0" w14:textId="77777777" w:rsidR="00622B68" w:rsidRPr="006F380F" w:rsidRDefault="00622B68" w:rsidP="00622B68">
            <w:pPr>
              <w:spacing w:before="60" w:after="60" w:line="288" w:lineRule="auto"/>
              <w:jc w:val="center"/>
              <w:rPr>
                <w:lang w:eastAsia="en-GB"/>
              </w:rPr>
            </w:pPr>
            <w:r w:rsidRPr="006F380F">
              <w:rPr>
                <w:lang w:eastAsia="en-GB"/>
              </w:rPr>
              <w:t>6.</w:t>
            </w:r>
          </w:p>
        </w:tc>
        <w:tc>
          <w:tcPr>
            <w:tcW w:w="4378" w:type="dxa"/>
          </w:tcPr>
          <w:p w14:paraId="617B1050" w14:textId="01CF3F3B" w:rsidR="00622B68" w:rsidRPr="006F380F" w:rsidRDefault="0050274C" w:rsidP="00622B68">
            <w:pPr>
              <w:spacing w:before="60" w:after="60" w:line="288" w:lineRule="auto"/>
              <w:jc w:val="both"/>
              <w:rPr>
                <w:b/>
                <w:i/>
                <w:lang w:eastAsia="en-GB"/>
              </w:rPr>
            </w:pPr>
            <w:r w:rsidRPr="006F380F">
              <w:rPr>
                <w:lang w:eastAsia="en-GB"/>
              </w:rPr>
              <w:t>Предпечатна подготовка, отпечатване и доставка</w:t>
            </w:r>
            <w:r w:rsidRPr="006F380F">
              <w:rPr>
                <w:iCs/>
                <w:lang w:val="en-US" w:eastAsia="en-GB"/>
              </w:rPr>
              <w:t xml:space="preserve"> </w:t>
            </w:r>
            <w:r>
              <w:rPr>
                <w:iCs/>
                <w:lang w:eastAsia="en-GB"/>
              </w:rPr>
              <w:t xml:space="preserve">на </w:t>
            </w:r>
            <w:r w:rsidR="00622B68" w:rsidRPr="006F380F">
              <w:rPr>
                <w:iCs/>
                <w:lang w:val="en-US" w:eastAsia="en-GB"/>
              </w:rPr>
              <w:t>A</w:t>
            </w:r>
            <w:r w:rsidR="00622B68" w:rsidRPr="006F380F">
              <w:rPr>
                <w:iCs/>
                <w:lang w:eastAsia="en-GB"/>
              </w:rPr>
              <w:t>ктуализиран каталог с програми за обучения на ИПА</w:t>
            </w:r>
            <w:r w:rsidR="00622B68" w:rsidRPr="006F380F">
              <w:rPr>
                <w:b/>
                <w:i/>
                <w:lang w:eastAsia="en-GB"/>
              </w:rPr>
              <w:t xml:space="preserve"> </w:t>
            </w:r>
          </w:p>
          <w:p w14:paraId="492DBE34" w14:textId="77777777" w:rsidR="00622B68" w:rsidRPr="006F380F" w:rsidRDefault="00622B68" w:rsidP="00622B68">
            <w:pPr>
              <w:spacing w:before="60" w:after="60" w:line="288" w:lineRule="auto"/>
              <w:jc w:val="both"/>
              <w:rPr>
                <w:b/>
                <w:i/>
                <w:lang w:eastAsia="en-GB"/>
              </w:rPr>
            </w:pPr>
          </w:p>
        </w:tc>
        <w:tc>
          <w:tcPr>
            <w:tcW w:w="1398" w:type="dxa"/>
            <w:vAlign w:val="center"/>
          </w:tcPr>
          <w:p w14:paraId="7AE6B55E"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7FC8C73D" w14:textId="77777777" w:rsidR="00622B68" w:rsidRPr="006F380F" w:rsidRDefault="00622B68" w:rsidP="00622B68">
            <w:pPr>
              <w:spacing w:before="60" w:after="60" w:line="288" w:lineRule="auto"/>
              <w:jc w:val="center"/>
              <w:rPr>
                <w:lang w:eastAsia="en-GB"/>
              </w:rPr>
            </w:pPr>
            <w:r w:rsidRPr="006F380F">
              <w:rPr>
                <w:lang w:eastAsia="en-GB"/>
              </w:rPr>
              <w:t>600</w:t>
            </w:r>
          </w:p>
        </w:tc>
        <w:tc>
          <w:tcPr>
            <w:tcW w:w="1144" w:type="dxa"/>
            <w:vAlign w:val="center"/>
          </w:tcPr>
          <w:p w14:paraId="5490652C" w14:textId="77777777" w:rsidR="00622B68" w:rsidRPr="006F380F" w:rsidRDefault="00622B68" w:rsidP="00622B68">
            <w:pPr>
              <w:spacing w:before="60" w:after="60" w:line="288" w:lineRule="auto"/>
              <w:jc w:val="center"/>
              <w:rPr>
                <w:lang w:eastAsia="en-GB"/>
              </w:rPr>
            </w:pPr>
          </w:p>
        </w:tc>
        <w:tc>
          <w:tcPr>
            <w:tcW w:w="1276" w:type="dxa"/>
            <w:vAlign w:val="center"/>
          </w:tcPr>
          <w:p w14:paraId="4286261F" w14:textId="77777777" w:rsidR="00622B68" w:rsidRPr="006F380F" w:rsidRDefault="00622B68" w:rsidP="00622B68">
            <w:pPr>
              <w:spacing w:before="60" w:after="60" w:line="288" w:lineRule="auto"/>
              <w:jc w:val="center"/>
              <w:rPr>
                <w:lang w:eastAsia="en-GB"/>
              </w:rPr>
            </w:pPr>
          </w:p>
        </w:tc>
      </w:tr>
      <w:tr w:rsidR="00622B68" w:rsidRPr="006F380F" w14:paraId="4A1B323A" w14:textId="77777777" w:rsidTr="00622B68">
        <w:tc>
          <w:tcPr>
            <w:tcW w:w="550" w:type="dxa"/>
            <w:vAlign w:val="center"/>
          </w:tcPr>
          <w:p w14:paraId="2762DEBC" w14:textId="77777777" w:rsidR="00622B68" w:rsidRPr="006F380F" w:rsidRDefault="00622B68" w:rsidP="00622B68">
            <w:pPr>
              <w:spacing w:before="60" w:after="60" w:line="288" w:lineRule="auto"/>
              <w:jc w:val="center"/>
              <w:rPr>
                <w:lang w:eastAsia="en-GB"/>
              </w:rPr>
            </w:pPr>
            <w:r w:rsidRPr="006F380F">
              <w:rPr>
                <w:lang w:eastAsia="en-GB"/>
              </w:rPr>
              <w:t>7.</w:t>
            </w:r>
          </w:p>
        </w:tc>
        <w:tc>
          <w:tcPr>
            <w:tcW w:w="4378" w:type="dxa"/>
          </w:tcPr>
          <w:p w14:paraId="17078AA5" w14:textId="77777777" w:rsidR="00622B68" w:rsidRPr="006F380F" w:rsidRDefault="00622B68" w:rsidP="00622B68">
            <w:pPr>
              <w:spacing w:before="60" w:after="60" w:line="288" w:lineRule="auto"/>
              <w:jc w:val="both"/>
              <w:rPr>
                <w:b/>
                <w:i/>
                <w:lang w:val="en-US" w:eastAsia="en-GB"/>
              </w:rPr>
            </w:pPr>
            <w:r w:rsidRPr="006F380F">
              <w:rPr>
                <w:lang w:eastAsia="en-GB"/>
              </w:rPr>
              <w:t>Предпечатна подготовка, отпечатване и доставка на п</w:t>
            </w:r>
            <w:r w:rsidRPr="006F380F">
              <w:rPr>
                <w:iCs/>
                <w:lang w:eastAsia="en-GB"/>
              </w:rPr>
              <w:t xml:space="preserve">резентационни материали </w:t>
            </w:r>
            <w:r w:rsidRPr="006F380F">
              <w:rPr>
                <w:iCs/>
                <w:lang w:eastAsia="en-GB"/>
              </w:rPr>
              <w:lastRenderedPageBreak/>
              <w:t>и анкетни карти</w:t>
            </w:r>
            <w:r w:rsidRPr="006F380F">
              <w:rPr>
                <w:iCs/>
                <w:lang w:val="en-US" w:eastAsia="en-GB"/>
              </w:rPr>
              <w:t>,</w:t>
            </w:r>
            <w:r w:rsidRPr="006F380F">
              <w:rPr>
                <w:iCs/>
                <w:lang w:eastAsia="en-GB"/>
              </w:rPr>
              <w:t xml:space="preserve"> картонени папки и химикалки с визуализация за  провеждането на пилотни обучения по приложения на иновативни европейски практики в българската държавна администрация</w:t>
            </w:r>
            <w:r w:rsidRPr="006F380F">
              <w:rPr>
                <w:b/>
                <w:i/>
                <w:lang w:eastAsia="en-GB"/>
              </w:rPr>
              <w:t xml:space="preserve"> </w:t>
            </w:r>
          </w:p>
        </w:tc>
        <w:tc>
          <w:tcPr>
            <w:tcW w:w="1398" w:type="dxa"/>
            <w:vAlign w:val="center"/>
          </w:tcPr>
          <w:p w14:paraId="175EA633" w14:textId="77777777" w:rsidR="00622B68" w:rsidRPr="006F380F" w:rsidRDefault="00622B68" w:rsidP="00622B68">
            <w:pPr>
              <w:spacing w:before="60" w:after="60" w:line="288" w:lineRule="auto"/>
              <w:jc w:val="center"/>
              <w:rPr>
                <w:lang w:eastAsia="en-GB"/>
              </w:rPr>
            </w:pPr>
            <w:r w:rsidRPr="006F380F">
              <w:rPr>
                <w:lang w:eastAsia="en-GB"/>
              </w:rPr>
              <w:lastRenderedPageBreak/>
              <w:t>Комплект</w:t>
            </w:r>
          </w:p>
        </w:tc>
        <w:tc>
          <w:tcPr>
            <w:tcW w:w="1285" w:type="dxa"/>
            <w:vAlign w:val="center"/>
          </w:tcPr>
          <w:p w14:paraId="251AA63B" w14:textId="77777777" w:rsidR="00622B68" w:rsidRPr="006F380F" w:rsidRDefault="00622B68" w:rsidP="00622B68">
            <w:pPr>
              <w:spacing w:before="60" w:after="60" w:line="288" w:lineRule="auto"/>
              <w:jc w:val="center"/>
              <w:rPr>
                <w:lang w:eastAsia="en-GB"/>
              </w:rPr>
            </w:pPr>
            <w:r w:rsidRPr="006F380F">
              <w:rPr>
                <w:lang w:eastAsia="en-GB"/>
              </w:rPr>
              <w:t>325</w:t>
            </w:r>
          </w:p>
        </w:tc>
        <w:tc>
          <w:tcPr>
            <w:tcW w:w="1144" w:type="dxa"/>
            <w:vAlign w:val="center"/>
          </w:tcPr>
          <w:p w14:paraId="0A67E5A7" w14:textId="77777777" w:rsidR="00622B68" w:rsidRPr="006F380F" w:rsidRDefault="00622B68" w:rsidP="00622B68">
            <w:pPr>
              <w:spacing w:before="60" w:after="60" w:line="288" w:lineRule="auto"/>
              <w:jc w:val="center"/>
              <w:rPr>
                <w:lang w:eastAsia="en-GB"/>
              </w:rPr>
            </w:pPr>
          </w:p>
        </w:tc>
        <w:tc>
          <w:tcPr>
            <w:tcW w:w="1276" w:type="dxa"/>
            <w:vAlign w:val="center"/>
          </w:tcPr>
          <w:p w14:paraId="4EE1DE55" w14:textId="77777777" w:rsidR="00622B68" w:rsidRPr="006F380F" w:rsidRDefault="00622B68" w:rsidP="00622B68">
            <w:pPr>
              <w:spacing w:before="60" w:after="60" w:line="288" w:lineRule="auto"/>
              <w:jc w:val="center"/>
              <w:rPr>
                <w:lang w:eastAsia="en-GB"/>
              </w:rPr>
            </w:pPr>
          </w:p>
        </w:tc>
      </w:tr>
      <w:tr w:rsidR="00622B68" w:rsidRPr="006F380F" w14:paraId="0B9CC929" w14:textId="77777777" w:rsidTr="00622B68">
        <w:tc>
          <w:tcPr>
            <w:tcW w:w="550" w:type="dxa"/>
            <w:vAlign w:val="center"/>
          </w:tcPr>
          <w:p w14:paraId="1062C2A0" w14:textId="77777777" w:rsidR="00622B68" w:rsidRPr="006F380F" w:rsidRDefault="00622B68" w:rsidP="00622B68">
            <w:pPr>
              <w:spacing w:before="60" w:after="60" w:line="288" w:lineRule="auto"/>
              <w:jc w:val="center"/>
              <w:rPr>
                <w:lang w:eastAsia="en-GB"/>
              </w:rPr>
            </w:pPr>
            <w:r w:rsidRPr="006F380F">
              <w:rPr>
                <w:lang w:eastAsia="en-GB"/>
              </w:rPr>
              <w:lastRenderedPageBreak/>
              <w:t>8.</w:t>
            </w:r>
          </w:p>
        </w:tc>
        <w:tc>
          <w:tcPr>
            <w:tcW w:w="4378" w:type="dxa"/>
          </w:tcPr>
          <w:p w14:paraId="37D128A7" w14:textId="77777777" w:rsidR="00622B68" w:rsidRPr="006F380F" w:rsidRDefault="00622B68" w:rsidP="00622B68">
            <w:pPr>
              <w:spacing w:before="60" w:after="60" w:line="288" w:lineRule="auto"/>
              <w:jc w:val="both"/>
              <w:rPr>
                <w:lang w:val="en-US" w:eastAsia="en-GB"/>
              </w:rPr>
            </w:pPr>
            <w:r w:rsidRPr="006F380F">
              <w:rPr>
                <w:lang w:eastAsia="en-GB"/>
              </w:rPr>
              <w:t xml:space="preserve">Предпечатна подготовка, отпечатване и доставка на </w:t>
            </w:r>
            <w:r w:rsidRPr="006F380F">
              <w:rPr>
                <w:lang w:val="en-US" w:eastAsia="en-GB"/>
              </w:rPr>
              <w:t>K</w:t>
            </w:r>
            <w:r w:rsidRPr="006F380F">
              <w:rPr>
                <w:lang w:eastAsia="en-GB"/>
              </w:rPr>
              <w:t xml:space="preserve">нига за новия модел САF 2013 </w:t>
            </w:r>
          </w:p>
        </w:tc>
        <w:tc>
          <w:tcPr>
            <w:tcW w:w="1398" w:type="dxa"/>
            <w:vAlign w:val="center"/>
          </w:tcPr>
          <w:p w14:paraId="6E114ECE"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29092142" w14:textId="77777777" w:rsidR="00622B68" w:rsidRPr="006F380F" w:rsidRDefault="00622B68" w:rsidP="00622B68">
            <w:pPr>
              <w:spacing w:before="60" w:after="60" w:line="288" w:lineRule="auto"/>
              <w:jc w:val="center"/>
              <w:rPr>
                <w:lang w:eastAsia="en-GB"/>
              </w:rPr>
            </w:pPr>
            <w:r w:rsidRPr="006F380F">
              <w:rPr>
                <w:lang w:eastAsia="en-GB"/>
              </w:rPr>
              <w:t>1000</w:t>
            </w:r>
          </w:p>
        </w:tc>
        <w:tc>
          <w:tcPr>
            <w:tcW w:w="1144" w:type="dxa"/>
            <w:vAlign w:val="center"/>
          </w:tcPr>
          <w:p w14:paraId="5E4DB485" w14:textId="77777777" w:rsidR="00622B68" w:rsidRPr="006F380F" w:rsidRDefault="00622B68" w:rsidP="00622B68">
            <w:pPr>
              <w:spacing w:before="60" w:after="60" w:line="288" w:lineRule="auto"/>
              <w:jc w:val="center"/>
              <w:rPr>
                <w:lang w:eastAsia="en-GB"/>
              </w:rPr>
            </w:pPr>
          </w:p>
        </w:tc>
        <w:tc>
          <w:tcPr>
            <w:tcW w:w="1276" w:type="dxa"/>
            <w:vAlign w:val="center"/>
          </w:tcPr>
          <w:p w14:paraId="66134076" w14:textId="77777777" w:rsidR="00622B68" w:rsidRPr="006F380F" w:rsidRDefault="00622B68" w:rsidP="00622B68">
            <w:pPr>
              <w:spacing w:before="60" w:after="60" w:line="288" w:lineRule="auto"/>
              <w:jc w:val="center"/>
              <w:rPr>
                <w:lang w:eastAsia="en-GB"/>
              </w:rPr>
            </w:pPr>
          </w:p>
        </w:tc>
      </w:tr>
      <w:tr w:rsidR="00622B68" w:rsidRPr="006F380F" w14:paraId="499A8CCB" w14:textId="77777777" w:rsidTr="00622B68">
        <w:tc>
          <w:tcPr>
            <w:tcW w:w="550" w:type="dxa"/>
            <w:vAlign w:val="center"/>
          </w:tcPr>
          <w:p w14:paraId="18DDD8A7" w14:textId="77777777" w:rsidR="00622B68" w:rsidRPr="006F380F" w:rsidRDefault="00622B68" w:rsidP="00622B68">
            <w:pPr>
              <w:spacing w:before="60" w:after="60" w:line="288" w:lineRule="auto"/>
              <w:jc w:val="center"/>
              <w:rPr>
                <w:lang w:eastAsia="en-GB"/>
              </w:rPr>
            </w:pPr>
            <w:r w:rsidRPr="006F380F">
              <w:rPr>
                <w:lang w:eastAsia="en-GB"/>
              </w:rPr>
              <w:t>9.</w:t>
            </w:r>
          </w:p>
        </w:tc>
        <w:tc>
          <w:tcPr>
            <w:tcW w:w="4378" w:type="dxa"/>
          </w:tcPr>
          <w:p w14:paraId="11CD3F56" w14:textId="77777777" w:rsidR="00622B68" w:rsidRPr="006F380F" w:rsidRDefault="00622B68" w:rsidP="00622B68">
            <w:pPr>
              <w:spacing w:before="60" w:after="60" w:line="288" w:lineRule="auto"/>
              <w:jc w:val="both"/>
              <w:rPr>
                <w:iCs/>
                <w:lang w:val="en-US" w:eastAsia="en-GB"/>
              </w:rPr>
            </w:pPr>
            <w:r w:rsidRPr="006F380F">
              <w:rPr>
                <w:lang w:eastAsia="en-GB"/>
              </w:rPr>
              <w:t xml:space="preserve">Предпечатна подготовка, отпечатване и доставка на </w:t>
            </w:r>
            <w:r w:rsidRPr="006F380F">
              <w:rPr>
                <w:iCs/>
                <w:lang w:eastAsia="en-GB"/>
              </w:rPr>
              <w:t xml:space="preserve">Методика за предварителна оценка на въздействието на програми и нормативни актове </w:t>
            </w:r>
          </w:p>
        </w:tc>
        <w:tc>
          <w:tcPr>
            <w:tcW w:w="1398" w:type="dxa"/>
            <w:vAlign w:val="center"/>
          </w:tcPr>
          <w:p w14:paraId="0A03705B"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40FA09AE" w14:textId="77777777" w:rsidR="00622B68" w:rsidRPr="006F380F" w:rsidRDefault="00622B68" w:rsidP="00622B68">
            <w:pPr>
              <w:spacing w:before="60" w:after="60" w:line="288" w:lineRule="auto"/>
              <w:jc w:val="center"/>
              <w:rPr>
                <w:lang w:eastAsia="en-GB"/>
              </w:rPr>
            </w:pPr>
            <w:r w:rsidRPr="006F380F">
              <w:rPr>
                <w:lang w:eastAsia="en-GB"/>
              </w:rPr>
              <w:t>300</w:t>
            </w:r>
          </w:p>
        </w:tc>
        <w:tc>
          <w:tcPr>
            <w:tcW w:w="1144" w:type="dxa"/>
            <w:vAlign w:val="center"/>
          </w:tcPr>
          <w:p w14:paraId="53524202" w14:textId="77777777" w:rsidR="00622B68" w:rsidRPr="006F380F" w:rsidRDefault="00622B68" w:rsidP="00622B68">
            <w:pPr>
              <w:spacing w:before="60" w:after="60" w:line="288" w:lineRule="auto"/>
              <w:jc w:val="center"/>
              <w:rPr>
                <w:lang w:eastAsia="en-GB"/>
              </w:rPr>
            </w:pPr>
          </w:p>
        </w:tc>
        <w:tc>
          <w:tcPr>
            <w:tcW w:w="1276" w:type="dxa"/>
            <w:vAlign w:val="center"/>
          </w:tcPr>
          <w:p w14:paraId="15BB32DA" w14:textId="77777777" w:rsidR="00622B68" w:rsidRPr="006F380F" w:rsidRDefault="00622B68" w:rsidP="00622B68">
            <w:pPr>
              <w:spacing w:before="60" w:after="60" w:line="288" w:lineRule="auto"/>
              <w:jc w:val="center"/>
              <w:rPr>
                <w:lang w:eastAsia="en-GB"/>
              </w:rPr>
            </w:pPr>
          </w:p>
        </w:tc>
      </w:tr>
      <w:tr w:rsidR="00622B68" w:rsidRPr="006F380F" w14:paraId="35E5D7F5" w14:textId="77777777" w:rsidTr="00622B68">
        <w:tc>
          <w:tcPr>
            <w:tcW w:w="550" w:type="dxa"/>
            <w:vAlign w:val="center"/>
          </w:tcPr>
          <w:p w14:paraId="4918190B" w14:textId="77777777" w:rsidR="00622B68" w:rsidRPr="006F380F" w:rsidRDefault="00622B68" w:rsidP="00622B68">
            <w:pPr>
              <w:spacing w:before="60" w:after="60" w:line="288" w:lineRule="auto"/>
              <w:jc w:val="center"/>
              <w:rPr>
                <w:lang w:eastAsia="en-GB"/>
              </w:rPr>
            </w:pPr>
            <w:r w:rsidRPr="006F380F">
              <w:rPr>
                <w:lang w:eastAsia="en-GB"/>
              </w:rPr>
              <w:t>10.</w:t>
            </w:r>
          </w:p>
        </w:tc>
        <w:tc>
          <w:tcPr>
            <w:tcW w:w="4378" w:type="dxa"/>
          </w:tcPr>
          <w:p w14:paraId="3C8597E8" w14:textId="77777777" w:rsidR="00622B68" w:rsidRPr="006F380F" w:rsidRDefault="00622B68" w:rsidP="00622B68">
            <w:pPr>
              <w:spacing w:before="60" w:after="60" w:line="288" w:lineRule="auto"/>
              <w:jc w:val="both"/>
              <w:rPr>
                <w:b/>
                <w:i/>
                <w:lang w:val="en-US" w:eastAsia="en-GB"/>
              </w:rPr>
            </w:pPr>
            <w:r w:rsidRPr="006F380F">
              <w:rPr>
                <w:lang w:eastAsia="en-GB"/>
              </w:rPr>
              <w:t xml:space="preserve">Предпечатна подготовка, отпечатване и доставка на </w:t>
            </w:r>
            <w:r w:rsidRPr="006F380F">
              <w:rPr>
                <w:iCs/>
                <w:lang w:eastAsia="en-GB"/>
              </w:rPr>
              <w:t>Методика за последваща оценка на въздействието на програми и нормативни актовe</w:t>
            </w:r>
          </w:p>
          <w:p w14:paraId="6C21821C" w14:textId="77777777" w:rsidR="00622B68" w:rsidRPr="006F380F" w:rsidRDefault="00622B68" w:rsidP="00622B68">
            <w:pPr>
              <w:spacing w:before="60" w:after="60" w:line="288" w:lineRule="auto"/>
              <w:jc w:val="both"/>
              <w:rPr>
                <w:b/>
                <w:i/>
                <w:lang w:val="en-US" w:eastAsia="en-GB"/>
              </w:rPr>
            </w:pPr>
          </w:p>
        </w:tc>
        <w:tc>
          <w:tcPr>
            <w:tcW w:w="1398" w:type="dxa"/>
            <w:vAlign w:val="center"/>
          </w:tcPr>
          <w:p w14:paraId="5C895C6A"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1CAB2C3F" w14:textId="77777777" w:rsidR="00622B68" w:rsidRPr="006F380F" w:rsidRDefault="00622B68" w:rsidP="00622B68">
            <w:pPr>
              <w:spacing w:before="60" w:after="60" w:line="288" w:lineRule="auto"/>
              <w:jc w:val="center"/>
              <w:rPr>
                <w:lang w:eastAsia="en-GB"/>
              </w:rPr>
            </w:pPr>
            <w:r w:rsidRPr="006F380F">
              <w:rPr>
                <w:lang w:eastAsia="en-GB"/>
              </w:rPr>
              <w:t>300</w:t>
            </w:r>
          </w:p>
        </w:tc>
        <w:tc>
          <w:tcPr>
            <w:tcW w:w="1144" w:type="dxa"/>
            <w:vAlign w:val="center"/>
          </w:tcPr>
          <w:p w14:paraId="6DCD2947" w14:textId="77777777" w:rsidR="00622B68" w:rsidRPr="006F380F" w:rsidRDefault="00622B68" w:rsidP="00622B68">
            <w:pPr>
              <w:spacing w:before="60" w:after="60" w:line="288" w:lineRule="auto"/>
              <w:jc w:val="center"/>
              <w:rPr>
                <w:lang w:eastAsia="en-GB"/>
              </w:rPr>
            </w:pPr>
          </w:p>
        </w:tc>
        <w:tc>
          <w:tcPr>
            <w:tcW w:w="1276" w:type="dxa"/>
            <w:vAlign w:val="center"/>
          </w:tcPr>
          <w:p w14:paraId="72B57211" w14:textId="77777777" w:rsidR="00622B68" w:rsidRPr="006F380F" w:rsidRDefault="00622B68" w:rsidP="00622B68">
            <w:pPr>
              <w:spacing w:before="60" w:after="60" w:line="288" w:lineRule="auto"/>
              <w:jc w:val="center"/>
              <w:rPr>
                <w:lang w:eastAsia="en-GB"/>
              </w:rPr>
            </w:pPr>
          </w:p>
        </w:tc>
      </w:tr>
      <w:tr w:rsidR="00622B68" w:rsidRPr="006F380F" w14:paraId="6A00CA6E" w14:textId="77777777" w:rsidTr="00622B68">
        <w:tc>
          <w:tcPr>
            <w:tcW w:w="550" w:type="dxa"/>
            <w:vAlign w:val="center"/>
          </w:tcPr>
          <w:p w14:paraId="4D9AAD7E" w14:textId="77777777" w:rsidR="00622B68" w:rsidRPr="006F380F" w:rsidRDefault="00622B68" w:rsidP="00622B68">
            <w:pPr>
              <w:spacing w:before="60" w:after="60" w:line="288" w:lineRule="auto"/>
              <w:jc w:val="center"/>
              <w:rPr>
                <w:lang w:eastAsia="en-GB"/>
              </w:rPr>
            </w:pPr>
            <w:r w:rsidRPr="006F380F">
              <w:rPr>
                <w:lang w:eastAsia="en-GB"/>
              </w:rPr>
              <w:t>11.</w:t>
            </w:r>
          </w:p>
        </w:tc>
        <w:tc>
          <w:tcPr>
            <w:tcW w:w="4378" w:type="dxa"/>
          </w:tcPr>
          <w:p w14:paraId="41FE8C4C" w14:textId="4C496354" w:rsidR="00622B68" w:rsidRPr="006F380F" w:rsidRDefault="00622B68" w:rsidP="00622B68">
            <w:pPr>
              <w:spacing w:before="60" w:after="60" w:line="288" w:lineRule="auto"/>
              <w:jc w:val="both"/>
              <w:rPr>
                <w:b/>
                <w:i/>
                <w:lang w:val="en-US" w:eastAsia="en-GB"/>
              </w:rPr>
            </w:pPr>
            <w:r w:rsidRPr="006F380F">
              <w:rPr>
                <w:lang w:eastAsia="en-GB"/>
              </w:rPr>
              <w:t xml:space="preserve">Предпечатна подготовка, отпечатване и доставка на </w:t>
            </w:r>
            <w:r w:rsidR="0050274C">
              <w:rPr>
                <w:iCs/>
                <w:lang w:eastAsia="en-GB"/>
              </w:rPr>
              <w:t>Методика за държавната помощ</w:t>
            </w:r>
          </w:p>
          <w:p w14:paraId="5D590B10" w14:textId="77777777" w:rsidR="00622B68" w:rsidRPr="006F380F" w:rsidRDefault="00622B68" w:rsidP="00622B68">
            <w:pPr>
              <w:spacing w:before="60" w:after="60" w:line="288" w:lineRule="auto"/>
              <w:jc w:val="both"/>
              <w:rPr>
                <w:b/>
                <w:i/>
                <w:lang w:val="en-US" w:eastAsia="en-GB"/>
              </w:rPr>
            </w:pPr>
          </w:p>
        </w:tc>
        <w:tc>
          <w:tcPr>
            <w:tcW w:w="1398" w:type="dxa"/>
            <w:vAlign w:val="center"/>
          </w:tcPr>
          <w:p w14:paraId="3C0A3B48"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6F910428" w14:textId="77777777" w:rsidR="00622B68" w:rsidRPr="006F380F" w:rsidRDefault="00622B68" w:rsidP="00622B68">
            <w:pPr>
              <w:spacing w:before="60" w:after="60" w:line="288" w:lineRule="auto"/>
              <w:jc w:val="center"/>
              <w:rPr>
                <w:lang w:eastAsia="en-GB"/>
              </w:rPr>
            </w:pPr>
            <w:r w:rsidRPr="006F380F">
              <w:rPr>
                <w:lang w:eastAsia="en-GB"/>
              </w:rPr>
              <w:t>300</w:t>
            </w:r>
          </w:p>
        </w:tc>
        <w:tc>
          <w:tcPr>
            <w:tcW w:w="1144" w:type="dxa"/>
            <w:vAlign w:val="center"/>
          </w:tcPr>
          <w:p w14:paraId="29596BEB" w14:textId="77777777" w:rsidR="00622B68" w:rsidRPr="006F380F" w:rsidRDefault="00622B68" w:rsidP="00622B68">
            <w:pPr>
              <w:spacing w:before="60" w:after="60" w:line="288" w:lineRule="auto"/>
              <w:jc w:val="center"/>
              <w:rPr>
                <w:lang w:eastAsia="en-GB"/>
              </w:rPr>
            </w:pPr>
          </w:p>
        </w:tc>
        <w:tc>
          <w:tcPr>
            <w:tcW w:w="1276" w:type="dxa"/>
            <w:vAlign w:val="center"/>
          </w:tcPr>
          <w:p w14:paraId="668DD3BC" w14:textId="77777777" w:rsidR="00622B68" w:rsidRPr="006F380F" w:rsidRDefault="00622B68" w:rsidP="00622B68">
            <w:pPr>
              <w:spacing w:before="60" w:after="60" w:line="288" w:lineRule="auto"/>
              <w:jc w:val="center"/>
              <w:rPr>
                <w:lang w:eastAsia="en-GB"/>
              </w:rPr>
            </w:pPr>
          </w:p>
        </w:tc>
      </w:tr>
      <w:tr w:rsidR="00622B68" w:rsidRPr="006F380F" w14:paraId="4E9B2A63" w14:textId="77777777" w:rsidTr="00622B68">
        <w:tc>
          <w:tcPr>
            <w:tcW w:w="550" w:type="dxa"/>
            <w:vAlign w:val="center"/>
          </w:tcPr>
          <w:p w14:paraId="3B62D6D2" w14:textId="77777777" w:rsidR="00622B68" w:rsidRPr="006F380F" w:rsidRDefault="00622B68" w:rsidP="00622B68">
            <w:pPr>
              <w:spacing w:before="60" w:after="60" w:line="288" w:lineRule="auto"/>
              <w:jc w:val="center"/>
              <w:rPr>
                <w:lang w:eastAsia="en-GB"/>
              </w:rPr>
            </w:pPr>
            <w:r w:rsidRPr="006F380F">
              <w:rPr>
                <w:lang w:eastAsia="en-GB"/>
              </w:rPr>
              <w:t>12.</w:t>
            </w:r>
          </w:p>
        </w:tc>
        <w:tc>
          <w:tcPr>
            <w:tcW w:w="4378" w:type="dxa"/>
          </w:tcPr>
          <w:p w14:paraId="59D80F9A" w14:textId="77777777" w:rsidR="00622B68" w:rsidRPr="006F380F" w:rsidRDefault="00622B68" w:rsidP="00622B68">
            <w:pPr>
              <w:spacing w:before="60" w:after="60" w:line="288" w:lineRule="auto"/>
              <w:jc w:val="both"/>
              <w:rPr>
                <w:b/>
                <w:i/>
                <w:lang w:eastAsia="en-GB"/>
              </w:rPr>
            </w:pPr>
            <w:r w:rsidRPr="006F380F">
              <w:rPr>
                <w:lang w:eastAsia="en-GB"/>
              </w:rPr>
              <w:t xml:space="preserve">Предпечатна подготовка, отпечатване и доставка на </w:t>
            </w:r>
            <w:r w:rsidRPr="006F380F">
              <w:rPr>
                <w:iCs/>
                <w:lang w:eastAsia="en-GB"/>
              </w:rPr>
              <w:t xml:space="preserve">Методика </w:t>
            </w:r>
            <w:r w:rsidRPr="006F380F">
              <w:rPr>
                <w:bCs/>
                <w:iCs/>
                <w:lang w:eastAsia="en-GB"/>
              </w:rPr>
              <w:t>за оценка на институционалното изпълнение</w:t>
            </w:r>
            <w:r w:rsidRPr="006F380F">
              <w:rPr>
                <w:b/>
                <w:i/>
                <w:lang w:eastAsia="en-GB"/>
              </w:rPr>
              <w:t xml:space="preserve"> </w:t>
            </w:r>
          </w:p>
          <w:p w14:paraId="50DB7491" w14:textId="77777777" w:rsidR="00622B68" w:rsidRPr="006F380F" w:rsidRDefault="00622B68" w:rsidP="00622B68">
            <w:pPr>
              <w:spacing w:before="60" w:after="60" w:line="288" w:lineRule="auto"/>
              <w:jc w:val="both"/>
              <w:rPr>
                <w:b/>
                <w:i/>
                <w:lang w:val="en-US" w:eastAsia="en-GB"/>
              </w:rPr>
            </w:pPr>
          </w:p>
        </w:tc>
        <w:tc>
          <w:tcPr>
            <w:tcW w:w="1398" w:type="dxa"/>
            <w:vAlign w:val="center"/>
          </w:tcPr>
          <w:p w14:paraId="0E13AE8D" w14:textId="77777777" w:rsidR="00622B68" w:rsidRPr="006F380F" w:rsidRDefault="00622B68" w:rsidP="00622B68">
            <w:pPr>
              <w:spacing w:before="60" w:after="60" w:line="288" w:lineRule="auto"/>
              <w:jc w:val="center"/>
              <w:rPr>
                <w:lang w:eastAsia="en-GB"/>
              </w:rPr>
            </w:pPr>
            <w:r w:rsidRPr="006F380F">
              <w:rPr>
                <w:lang w:eastAsia="en-GB"/>
              </w:rPr>
              <w:t>Брой</w:t>
            </w:r>
          </w:p>
        </w:tc>
        <w:tc>
          <w:tcPr>
            <w:tcW w:w="1285" w:type="dxa"/>
            <w:vAlign w:val="center"/>
          </w:tcPr>
          <w:p w14:paraId="241C22D4" w14:textId="77777777" w:rsidR="00622B68" w:rsidRPr="006F380F" w:rsidRDefault="00622B68" w:rsidP="00622B68">
            <w:pPr>
              <w:spacing w:before="60" w:after="60" w:line="288" w:lineRule="auto"/>
              <w:jc w:val="center"/>
              <w:rPr>
                <w:lang w:eastAsia="en-GB"/>
              </w:rPr>
            </w:pPr>
            <w:r w:rsidRPr="006F380F">
              <w:rPr>
                <w:lang w:eastAsia="en-GB"/>
              </w:rPr>
              <w:t>300</w:t>
            </w:r>
          </w:p>
        </w:tc>
        <w:tc>
          <w:tcPr>
            <w:tcW w:w="1144" w:type="dxa"/>
            <w:vAlign w:val="center"/>
          </w:tcPr>
          <w:p w14:paraId="6670DD0E" w14:textId="77777777" w:rsidR="00622B68" w:rsidRPr="006F380F" w:rsidRDefault="00622B68" w:rsidP="00622B68">
            <w:pPr>
              <w:spacing w:before="60" w:after="60" w:line="288" w:lineRule="auto"/>
              <w:jc w:val="center"/>
              <w:rPr>
                <w:lang w:eastAsia="en-GB"/>
              </w:rPr>
            </w:pPr>
          </w:p>
        </w:tc>
        <w:tc>
          <w:tcPr>
            <w:tcW w:w="1276" w:type="dxa"/>
            <w:vAlign w:val="center"/>
          </w:tcPr>
          <w:p w14:paraId="12DD4B37" w14:textId="77777777" w:rsidR="00622B68" w:rsidRPr="006F380F" w:rsidRDefault="00622B68" w:rsidP="00622B68">
            <w:pPr>
              <w:spacing w:before="60" w:after="60" w:line="288" w:lineRule="auto"/>
              <w:jc w:val="center"/>
              <w:rPr>
                <w:lang w:eastAsia="en-GB"/>
              </w:rPr>
            </w:pPr>
          </w:p>
        </w:tc>
      </w:tr>
    </w:tbl>
    <w:p w14:paraId="39837E1D" w14:textId="77777777" w:rsidR="00622B68" w:rsidRPr="00EE47A8" w:rsidRDefault="00622B68" w:rsidP="00E3296D">
      <w:pPr>
        <w:ind w:firstLine="573"/>
        <w:jc w:val="both"/>
        <w:rPr>
          <w:b/>
          <w:lang w:val="ru-RU"/>
        </w:rPr>
      </w:pPr>
    </w:p>
    <w:p w14:paraId="75595937" w14:textId="630108ED" w:rsidR="00E3296D" w:rsidRPr="00C61D37" w:rsidRDefault="00622B68" w:rsidP="00E3296D">
      <w:pPr>
        <w:ind w:firstLine="573"/>
        <w:jc w:val="both"/>
        <w:rPr>
          <w:b/>
          <w:bCs/>
          <w:i/>
          <w:iCs/>
        </w:rPr>
      </w:pPr>
      <w:r>
        <w:rPr>
          <w:b/>
          <w:bCs/>
        </w:rPr>
        <w:t>(2</w:t>
      </w:r>
      <w:r w:rsidR="00E3296D" w:rsidRPr="00C61D37">
        <w:rPr>
          <w:b/>
          <w:bCs/>
        </w:rPr>
        <w:t>) ВЪЗЛОЖИТЕЛЯТ</w:t>
      </w:r>
      <w:r w:rsidR="00E3296D" w:rsidRPr="00C61D37">
        <w:t xml:space="preserve"> заплаща на </w:t>
      </w:r>
      <w:r w:rsidR="00E3296D" w:rsidRPr="00C61D37">
        <w:rPr>
          <w:b/>
          <w:bCs/>
        </w:rPr>
        <w:t xml:space="preserve">ИЗПЪЛНИТЕЛЯ </w:t>
      </w:r>
      <w:r w:rsidR="00E3296D" w:rsidRPr="00C61D37">
        <w:t xml:space="preserve">договорната цена по </w:t>
      </w:r>
      <w:r>
        <w:t>ал.1</w:t>
      </w:r>
      <w:r w:rsidR="00E3296D" w:rsidRPr="00C61D37">
        <w:t xml:space="preserve"> при условията на този Договор поетапно и в срок до </w:t>
      </w:r>
      <w:r w:rsidR="00D54EC5" w:rsidRPr="00C61D37">
        <w:t>3</w:t>
      </w:r>
      <w:r w:rsidR="00E3296D" w:rsidRPr="00C61D37">
        <w:t xml:space="preserve">0 дни </w:t>
      </w:r>
      <w:r w:rsidRPr="003B1663">
        <w:rPr>
          <w:rFonts w:cs="Calibri"/>
        </w:rPr>
        <w:t>след представяне на протокола по чл. 8 за доставените</w:t>
      </w:r>
      <w:r>
        <w:rPr>
          <w:rFonts w:cs="Calibri"/>
        </w:rPr>
        <w:t xml:space="preserve"> </w:t>
      </w:r>
      <w:r w:rsidRPr="00622B68">
        <w:t>наръчници, програми и обучителни материали</w:t>
      </w:r>
      <w:r>
        <w:t>,</w:t>
      </w:r>
      <w:r w:rsidRPr="003B1663">
        <w:rPr>
          <w:rFonts w:cs="Calibri"/>
        </w:rPr>
        <w:t xml:space="preserve"> и издадена от Изпълнителя фактура</w:t>
      </w:r>
      <w:r w:rsidR="007B3EF9" w:rsidRPr="007B3EF9">
        <w:t>.</w:t>
      </w:r>
    </w:p>
    <w:p w14:paraId="7FC07F8C" w14:textId="0AB21A2F" w:rsidR="00E3296D" w:rsidRPr="00C61D37" w:rsidRDefault="00E3296D" w:rsidP="00C61D37">
      <w:pPr>
        <w:autoSpaceDE w:val="0"/>
        <w:autoSpaceDN w:val="0"/>
        <w:adjustRightInd w:val="0"/>
        <w:jc w:val="both"/>
        <w:rPr>
          <w:rFonts w:eastAsia="ArialNarrow-Bold"/>
          <w:bCs/>
          <w:i/>
          <w:lang w:eastAsia="en-GB"/>
        </w:rPr>
      </w:pPr>
      <w:r w:rsidRPr="00C61D37">
        <w:rPr>
          <w:lang w:eastAsia="en-GB"/>
        </w:rPr>
        <w:tab/>
      </w:r>
      <w:r w:rsidR="00622B68">
        <w:rPr>
          <w:b/>
          <w:lang w:eastAsia="en-GB"/>
        </w:rPr>
        <w:t>(3</w:t>
      </w:r>
      <w:r w:rsidRPr="00C61D37">
        <w:rPr>
          <w:b/>
          <w:lang w:eastAsia="en-GB"/>
        </w:rPr>
        <w:t>)</w:t>
      </w:r>
      <w:r w:rsidRPr="00C61D37">
        <w:rPr>
          <w:lang w:eastAsia="en-GB"/>
        </w:rPr>
        <w:t xml:space="preserve"> За извършване на плащанията </w:t>
      </w:r>
      <w:r w:rsidR="00DA342D" w:rsidRPr="00C61D37">
        <w:rPr>
          <w:lang w:eastAsia="en-GB"/>
        </w:rPr>
        <w:t xml:space="preserve">ИЗПЪЛНИТЕЛЯТ </w:t>
      </w:r>
      <w:r w:rsidRPr="00C61D37">
        <w:rPr>
          <w:lang w:eastAsia="en-GB"/>
        </w:rPr>
        <w:t>изготвя фактура, в която задължително</w:t>
      </w:r>
      <w:r w:rsidR="00C61D37" w:rsidRPr="00C61D37">
        <w:rPr>
          <w:lang w:eastAsia="en-GB"/>
        </w:rPr>
        <w:t xml:space="preserve"> се указва,</w:t>
      </w:r>
      <w:r w:rsidRPr="00C61D37">
        <w:rPr>
          <w:lang w:eastAsia="en-GB"/>
        </w:rPr>
        <w:t xml:space="preserve"> </w:t>
      </w:r>
      <w:r w:rsidR="00C61D37" w:rsidRPr="00C61D37">
        <w:t>че разходът се извършва по договор № C13-22-1/16.04.2014 “Изграждане на капацитет на ИПА за изследвания, обучение и приложение на иновативни европейски практики в доброто управление” по ОПАК</w:t>
      </w:r>
      <w:r w:rsidRPr="00C61D37">
        <w:rPr>
          <w:rFonts w:eastAsia="ArialNarrow-Bold"/>
          <w:bCs/>
          <w:i/>
          <w:lang w:eastAsia="en-GB"/>
        </w:rPr>
        <w:t>.</w:t>
      </w:r>
    </w:p>
    <w:p w14:paraId="16EA25B5" w14:textId="3CAD64CE" w:rsidR="00E3296D" w:rsidRDefault="00E3296D" w:rsidP="00E3296D">
      <w:pPr>
        <w:ind w:firstLine="573"/>
        <w:jc w:val="both"/>
      </w:pPr>
      <w:r w:rsidRPr="00C61D37">
        <w:rPr>
          <w:b/>
          <w:bCs/>
        </w:rPr>
        <w:t>(</w:t>
      </w:r>
      <w:r w:rsidR="00622B68">
        <w:rPr>
          <w:b/>
          <w:bCs/>
        </w:rPr>
        <w:t>4</w:t>
      </w:r>
      <w:r w:rsidRPr="00C61D37">
        <w:rPr>
          <w:b/>
          <w:bCs/>
        </w:rPr>
        <w:t>)</w:t>
      </w:r>
      <w:r w:rsidRPr="00C61D37">
        <w:t xml:space="preserve"> Пла</w:t>
      </w:r>
      <w:r w:rsidR="00B642EF">
        <w:t xml:space="preserve">щанията по настоящия договор </w:t>
      </w:r>
      <w:r w:rsidRPr="00C61D37">
        <w:t>се извършват в лева по банков път.</w:t>
      </w:r>
    </w:p>
    <w:p w14:paraId="0D130A8A" w14:textId="660DA667" w:rsidR="00751CE2" w:rsidRDefault="00751CE2" w:rsidP="00E3296D">
      <w:pPr>
        <w:ind w:firstLine="573"/>
        <w:jc w:val="both"/>
      </w:pPr>
      <w:r w:rsidRPr="00751CE2">
        <w:rPr>
          <w:b/>
        </w:rPr>
        <w:lastRenderedPageBreak/>
        <w:t>(5)</w:t>
      </w:r>
      <w:r>
        <w:t xml:space="preserve"> В</w:t>
      </w:r>
      <w:r w:rsidRPr="00751CE2">
        <w:t>ЪЗ</w:t>
      </w:r>
      <w:r w:rsidR="00B642EF">
        <w:t>ЛОЖИТЕЛЯТ извършва окончателно</w:t>
      </w:r>
      <w:r w:rsidRPr="00751CE2">
        <w:t xml:space="preserve"> плащане по </w:t>
      </w:r>
      <w:r w:rsidR="00B642EF">
        <w:t xml:space="preserve"> настоящия </w:t>
      </w:r>
      <w:r w:rsidRPr="00751CE2">
        <w:t xml:space="preserve">договор, за който има сключени договори за подизпълнение, след като получи от ИЗПЪЛНИТЕЛЯ доказателства, че е заплатил на подизпълнителите всички </w:t>
      </w:r>
      <w:r w:rsidR="00FD6FF4">
        <w:t>дейности</w:t>
      </w:r>
      <w:r w:rsidRPr="00751CE2">
        <w:t>, приети по реда на</w:t>
      </w:r>
      <w:r>
        <w:t xml:space="preserve"> чл. 8,</w:t>
      </w:r>
      <w:r w:rsidRPr="00751CE2">
        <w:t xml:space="preserve"> ал</w:t>
      </w:r>
      <w:r>
        <w:t>. 2</w:t>
      </w:r>
      <w:r w:rsidRPr="00751CE2">
        <w:t>.</w:t>
      </w:r>
    </w:p>
    <w:p w14:paraId="2FB5505F" w14:textId="77777777" w:rsidR="00E3296D" w:rsidRPr="00105E33" w:rsidRDefault="00E3296D" w:rsidP="00E3296D">
      <w:pPr>
        <w:tabs>
          <w:tab w:val="num" w:pos="1211"/>
        </w:tabs>
        <w:jc w:val="both"/>
      </w:pPr>
    </w:p>
    <w:p w14:paraId="59D90827" w14:textId="367B4503" w:rsidR="00E3296D" w:rsidRPr="00C61D37" w:rsidRDefault="00E3296D" w:rsidP="00E3296D">
      <w:pPr>
        <w:tabs>
          <w:tab w:val="num" w:pos="1211"/>
        </w:tabs>
        <w:jc w:val="both"/>
        <w:rPr>
          <w:i/>
        </w:rPr>
      </w:pPr>
      <w:r w:rsidRPr="00105E33">
        <w:t xml:space="preserve">             </w:t>
      </w:r>
      <w:r w:rsidR="00622B68">
        <w:rPr>
          <w:b/>
          <w:lang w:val="ru-RU"/>
        </w:rPr>
        <w:t>Чл. 3</w:t>
      </w:r>
      <w:r w:rsidRPr="00EE47A8">
        <w:rPr>
          <w:b/>
          <w:lang w:val="ru-RU"/>
        </w:rPr>
        <w:t xml:space="preserve">. </w:t>
      </w:r>
      <w:r w:rsidRPr="00105E33">
        <w:t xml:space="preserve">Преведените средства от </w:t>
      </w:r>
      <w:r w:rsidRPr="00DA342D">
        <w:rPr>
          <w:b/>
        </w:rPr>
        <w:t>ВЪЗЛОЖИТЕЛЯ</w:t>
      </w:r>
      <w:r w:rsidRPr="00105E33">
        <w:t xml:space="preserve">, но неусвоени от </w:t>
      </w:r>
      <w:r w:rsidRPr="00DA342D">
        <w:rPr>
          <w:b/>
        </w:rPr>
        <w:t>ИЗПЪЛНИТЕЛЯ</w:t>
      </w:r>
      <w:r w:rsidRPr="00105E33">
        <w:t xml:space="preserve">, както и натрупаните лихви, глоби и неустойки в изпълнение на настоящия договор, подлежат на възстановяване на </w:t>
      </w:r>
      <w:r w:rsidRPr="00DA342D">
        <w:rPr>
          <w:b/>
        </w:rPr>
        <w:t>ВЪЗЛОЖИТЕЛЯ</w:t>
      </w:r>
      <w:r w:rsidR="00FD6FF4">
        <w:t>.</w:t>
      </w:r>
    </w:p>
    <w:p w14:paraId="30890DD1" w14:textId="77777777" w:rsidR="00622B68" w:rsidRDefault="00622B68" w:rsidP="00E3296D">
      <w:pPr>
        <w:pStyle w:val="BodyTextIndent"/>
        <w:ind w:left="720"/>
        <w:jc w:val="center"/>
        <w:outlineLvl w:val="0"/>
        <w:rPr>
          <w:b/>
          <w:lang w:val="en-US"/>
        </w:rPr>
      </w:pPr>
    </w:p>
    <w:p w14:paraId="78F16999" w14:textId="30EF3792" w:rsidR="00E3296D" w:rsidRPr="00C61D37" w:rsidRDefault="00622B68" w:rsidP="00E3296D">
      <w:pPr>
        <w:pStyle w:val="BodyTextIndent"/>
        <w:ind w:left="720"/>
        <w:jc w:val="center"/>
        <w:outlineLvl w:val="0"/>
        <w:rPr>
          <w:b/>
        </w:rPr>
      </w:pPr>
      <w:r>
        <w:rPr>
          <w:b/>
          <w:lang w:val="en-US"/>
        </w:rPr>
        <w:t>III</w:t>
      </w:r>
      <w:r w:rsidR="00E3296D" w:rsidRPr="00C61D37">
        <w:rPr>
          <w:b/>
          <w:lang w:val="ru-RU"/>
        </w:rPr>
        <w:t xml:space="preserve">. </w:t>
      </w:r>
      <w:r w:rsidR="00E3296D" w:rsidRPr="00C61D37">
        <w:rPr>
          <w:b/>
        </w:rPr>
        <w:t>ПРАВА И ЗАДЪЛЖЕНИЯ НА ИЗПЪЛНИТЕЛЯ</w:t>
      </w:r>
    </w:p>
    <w:p w14:paraId="606D09CB" w14:textId="77777777" w:rsidR="00E3296D" w:rsidRDefault="00E3296D" w:rsidP="00E3296D">
      <w:pPr>
        <w:pStyle w:val="BodyTextIndent"/>
        <w:ind w:left="720"/>
        <w:jc w:val="center"/>
      </w:pPr>
    </w:p>
    <w:p w14:paraId="59039E1E" w14:textId="5BE76653" w:rsidR="00622B68" w:rsidRPr="003B1663" w:rsidRDefault="00622B68" w:rsidP="00622B68">
      <w:pPr>
        <w:pStyle w:val="Default"/>
        <w:ind w:firstLine="708"/>
        <w:jc w:val="both"/>
        <w:rPr>
          <w:rFonts w:cs="Calibri"/>
        </w:rPr>
      </w:pPr>
      <w:r w:rsidRPr="006919A8">
        <w:rPr>
          <w:rFonts w:cs="Calibri"/>
          <w:b/>
        </w:rPr>
        <w:t xml:space="preserve">Чл. </w:t>
      </w:r>
      <w:r>
        <w:rPr>
          <w:rFonts w:cs="Calibri"/>
          <w:b/>
        </w:rPr>
        <w:t>4</w:t>
      </w:r>
      <w:r w:rsidRPr="006919A8">
        <w:rPr>
          <w:rFonts w:cs="Calibri"/>
          <w:b/>
        </w:rPr>
        <w:t>.</w:t>
      </w:r>
      <w:r w:rsidRPr="006919A8">
        <w:rPr>
          <w:rFonts w:cs="Calibri"/>
        </w:rPr>
        <w:t xml:space="preserve"> </w:t>
      </w:r>
      <w:r w:rsidR="00751CE2">
        <w:rPr>
          <w:rFonts w:cs="Calibri"/>
        </w:rPr>
        <w:t xml:space="preserve">(1) </w:t>
      </w:r>
      <w:r w:rsidRPr="006919A8">
        <w:rPr>
          <w:rFonts w:cs="Calibri"/>
        </w:rPr>
        <w:t>ИЗПЪЛНИТЕЛЯТ се задължава:</w:t>
      </w:r>
    </w:p>
    <w:p w14:paraId="7AD5BF8F" w14:textId="1D569226" w:rsidR="00622B68" w:rsidRPr="003B1663" w:rsidRDefault="00622B68" w:rsidP="00622B68">
      <w:pPr>
        <w:pStyle w:val="Default"/>
        <w:ind w:firstLine="708"/>
        <w:jc w:val="both"/>
        <w:rPr>
          <w:rFonts w:cs="Calibri"/>
        </w:rPr>
      </w:pPr>
      <w:r w:rsidRPr="003B1663">
        <w:rPr>
          <w:rFonts w:cs="Calibri"/>
        </w:rPr>
        <w:t xml:space="preserve">1. да </w:t>
      </w:r>
      <w:r>
        <w:rPr>
          <w:rFonts w:cs="Calibri"/>
        </w:rPr>
        <w:t>изработи дизайна и предпечата, да отпечата</w:t>
      </w:r>
      <w:r w:rsidRPr="003B1663">
        <w:rPr>
          <w:rFonts w:cs="Calibri"/>
        </w:rPr>
        <w:t xml:space="preserve"> и достави </w:t>
      </w:r>
      <w:r w:rsidRPr="00622B68">
        <w:t>наръчници, програми и обучителни материали</w:t>
      </w:r>
      <w:r w:rsidRPr="003B1663">
        <w:rPr>
          <w:rFonts w:cs="Calibri"/>
        </w:rPr>
        <w:t>, предмет на настоящия договор,</w:t>
      </w:r>
      <w:r>
        <w:rPr>
          <w:rFonts w:cs="Calibri"/>
        </w:rPr>
        <w:t xml:space="preserve"> </w:t>
      </w:r>
      <w:r w:rsidRPr="003B1663">
        <w:rPr>
          <w:rFonts w:cs="Calibri"/>
        </w:rPr>
        <w:t>качествено, в определените срокове и в съответствие с изискванията, посочени в Техническата спецификация;</w:t>
      </w:r>
    </w:p>
    <w:p w14:paraId="7522C8E8" w14:textId="0E52DA24" w:rsidR="00622B68" w:rsidRPr="003B1663" w:rsidRDefault="00751CE2" w:rsidP="00622B68">
      <w:pPr>
        <w:pStyle w:val="Default"/>
        <w:ind w:firstLine="708"/>
        <w:jc w:val="both"/>
        <w:rPr>
          <w:rFonts w:cs="Calibri"/>
        </w:rPr>
      </w:pPr>
      <w:r>
        <w:rPr>
          <w:rFonts w:cs="Calibri"/>
        </w:rPr>
        <w:t xml:space="preserve">2. </w:t>
      </w:r>
      <w:r w:rsidR="00622B68" w:rsidRPr="003B1663">
        <w:rPr>
          <w:rFonts w:cs="Calibri"/>
        </w:rPr>
        <w:t xml:space="preserve">да достави </w:t>
      </w:r>
      <w:r w:rsidR="00622B68">
        <w:rPr>
          <w:rFonts w:cs="Calibri"/>
        </w:rPr>
        <w:t xml:space="preserve">отпечатаните </w:t>
      </w:r>
      <w:r w:rsidR="00622B68" w:rsidRPr="00622B68">
        <w:t>наръчници, програми и обучителни материали</w:t>
      </w:r>
      <w:r w:rsidR="00622B68" w:rsidRPr="003B1663">
        <w:rPr>
          <w:rFonts w:cs="Calibri"/>
        </w:rPr>
        <w:t xml:space="preserve"> </w:t>
      </w:r>
      <w:r w:rsidR="000D74DB" w:rsidRPr="00E77A83">
        <w:t xml:space="preserve">в сградата на ИПА – </w:t>
      </w:r>
      <w:r w:rsidR="000D74DB">
        <w:t>гр.</w:t>
      </w:r>
      <w:r w:rsidR="000D74DB" w:rsidRPr="00E77A83">
        <w:t>София, ул. Сердика № 6-8</w:t>
      </w:r>
      <w:r w:rsidR="00622B68" w:rsidRPr="003B1663">
        <w:rPr>
          <w:rFonts w:cs="Calibri"/>
        </w:rPr>
        <w:t xml:space="preserve">; </w:t>
      </w:r>
    </w:p>
    <w:p w14:paraId="52826524" w14:textId="0168029F" w:rsidR="00622B68" w:rsidRPr="003B1663" w:rsidRDefault="00622B68" w:rsidP="00622B68">
      <w:pPr>
        <w:pStyle w:val="Default"/>
        <w:ind w:firstLine="708"/>
        <w:jc w:val="both"/>
        <w:rPr>
          <w:rFonts w:cs="Calibri"/>
        </w:rPr>
      </w:pPr>
      <w:r w:rsidRPr="003B1663">
        <w:rPr>
          <w:rFonts w:cs="Calibri"/>
        </w:rPr>
        <w:t xml:space="preserve">3. да отстранява за своя сметка недостатъците на </w:t>
      </w:r>
      <w:r>
        <w:rPr>
          <w:rFonts w:cs="Calibri"/>
        </w:rPr>
        <w:t xml:space="preserve">отпечтаните </w:t>
      </w:r>
      <w:r w:rsidRPr="00622B68">
        <w:t>наръчници, програми и обучителни материали</w:t>
      </w:r>
      <w:r w:rsidRPr="003B1663">
        <w:rPr>
          <w:rFonts w:cs="Calibri"/>
        </w:rPr>
        <w:t xml:space="preserve">, включително и изцяло да заменя за своя сметка некачествените материали; </w:t>
      </w:r>
    </w:p>
    <w:p w14:paraId="6F6EEF77" w14:textId="77777777" w:rsidR="00622B68" w:rsidRDefault="00622B68" w:rsidP="00622B68">
      <w:pPr>
        <w:ind w:firstLine="708"/>
        <w:jc w:val="both"/>
      </w:pPr>
      <w:r w:rsidRPr="003B1663">
        <w:t>4. да спазва изискванията за изпълнение на мерките за информация и публичност по ОПАК, съфинансирана от Европейския съюз чрез Европейския социален фонд.</w:t>
      </w:r>
    </w:p>
    <w:p w14:paraId="574D549E" w14:textId="393B0056" w:rsidR="00751CE2" w:rsidRPr="003B1663" w:rsidRDefault="00751CE2" w:rsidP="00622B68">
      <w:pPr>
        <w:ind w:firstLine="708"/>
        <w:jc w:val="both"/>
      </w:pPr>
      <w:r>
        <w:t>(2) ИЗПЪЛНИТЕЛЯТ се задължава, в случай, че е посочил, че ще ползва подизпълнител при изпълнение на поръчката, в</w:t>
      </w:r>
      <w:r w:rsidRPr="00751CE2">
        <w:t xml:space="preserve"> срок до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w:t>
      </w:r>
      <w:r>
        <w:t>да</w:t>
      </w:r>
      <w:r w:rsidRPr="00751CE2">
        <w:t xml:space="preserve"> изпра</w:t>
      </w:r>
      <w:r>
        <w:t>ти на ВЪЗЛОЖИТЕЛЯ</w:t>
      </w:r>
      <w:r w:rsidRPr="00751CE2">
        <w:t xml:space="preserve"> оригинален екземпляр от договора или допълнителното споразумение на възложителя заедно с доказателства, че не е нарушена забраната по </w:t>
      </w:r>
      <w:r>
        <w:t xml:space="preserve">чл. 45а, </w:t>
      </w:r>
      <w:r w:rsidRPr="00751CE2">
        <w:t>ал. 2</w:t>
      </w:r>
      <w:r>
        <w:t xml:space="preserve"> от ЗОП.</w:t>
      </w:r>
    </w:p>
    <w:p w14:paraId="0DE59CD3" w14:textId="77777777" w:rsidR="00622B68" w:rsidRPr="003B1663" w:rsidRDefault="00622B68" w:rsidP="00622B68">
      <w:pPr>
        <w:pStyle w:val="Default"/>
        <w:jc w:val="both"/>
      </w:pPr>
    </w:p>
    <w:p w14:paraId="3CBDF00B" w14:textId="1B8742EA" w:rsidR="00622B68" w:rsidRPr="003B1663" w:rsidRDefault="00622B68" w:rsidP="000D74DB">
      <w:pPr>
        <w:widowControl w:val="0"/>
        <w:autoSpaceDE w:val="0"/>
        <w:autoSpaceDN w:val="0"/>
        <w:adjustRightInd w:val="0"/>
        <w:ind w:firstLine="567"/>
        <w:jc w:val="both"/>
      </w:pPr>
      <w:r w:rsidRPr="003B1663">
        <w:rPr>
          <w:b/>
        </w:rPr>
        <w:t xml:space="preserve">Чл. </w:t>
      </w:r>
      <w:r>
        <w:rPr>
          <w:b/>
        </w:rPr>
        <w:t>5</w:t>
      </w:r>
      <w:r w:rsidRPr="003B1663">
        <w:rPr>
          <w:b/>
        </w:rPr>
        <w:t>.</w:t>
      </w:r>
      <w:r w:rsidRPr="003B1663">
        <w:t xml:space="preserve"> ИЗПЪЛНИТЕЛЯТ е длъжен да съгласува с ВЪЗЛОЖИТЕЛЯ </w:t>
      </w:r>
      <w:r w:rsidR="000D74DB" w:rsidRPr="00E77A83">
        <w:t>дизайн</w:t>
      </w:r>
      <w:r w:rsidR="000D74DB">
        <w:t>а</w:t>
      </w:r>
      <w:r w:rsidR="000D74DB" w:rsidRPr="00E77A83">
        <w:t xml:space="preserve"> и предпечатна</w:t>
      </w:r>
      <w:r w:rsidR="00751CE2">
        <w:t>та</w:t>
      </w:r>
      <w:r w:rsidR="000D74DB" w:rsidRPr="00E77A83">
        <w:t xml:space="preserve"> версия на </w:t>
      </w:r>
      <w:r w:rsidR="000D74DB" w:rsidRPr="00F47CCC">
        <w:t>наръчниците, програмите и обучителните материали</w:t>
      </w:r>
      <w:r w:rsidR="000D74DB" w:rsidRPr="00E77A83">
        <w:t>.</w:t>
      </w:r>
    </w:p>
    <w:p w14:paraId="5DAEA1F9" w14:textId="77777777" w:rsidR="00622B68" w:rsidRPr="003B1663" w:rsidRDefault="00622B68" w:rsidP="00622B68">
      <w:pPr>
        <w:pStyle w:val="Default"/>
        <w:ind w:firstLine="708"/>
        <w:jc w:val="both"/>
        <w:rPr>
          <w:b/>
        </w:rPr>
      </w:pPr>
    </w:p>
    <w:p w14:paraId="0F88AE58" w14:textId="41169338" w:rsidR="00622B68" w:rsidRPr="003B1663" w:rsidRDefault="00622B68" w:rsidP="00622B68">
      <w:pPr>
        <w:pStyle w:val="Default"/>
        <w:ind w:firstLine="708"/>
        <w:jc w:val="both"/>
      </w:pPr>
      <w:r>
        <w:rPr>
          <w:b/>
        </w:rPr>
        <w:t>Чл. 6</w:t>
      </w:r>
      <w:r w:rsidRPr="003B1663">
        <w:rPr>
          <w:b/>
        </w:rPr>
        <w:t>.</w:t>
      </w:r>
      <w:r w:rsidRPr="003B1663">
        <w:t xml:space="preserve"> ИЗПЪЛНИТЕЛЯТ има право: </w:t>
      </w:r>
    </w:p>
    <w:p w14:paraId="09951421" w14:textId="70174D45" w:rsidR="00622B68" w:rsidRPr="003B1663" w:rsidRDefault="00622B68" w:rsidP="00622B68">
      <w:pPr>
        <w:pStyle w:val="Default"/>
        <w:ind w:firstLine="708"/>
        <w:jc w:val="both"/>
      </w:pPr>
      <w:r w:rsidRPr="003B1663">
        <w:t xml:space="preserve">1. да иска от ВЪЗЛОЖИТЕЛЯ приемане на изработените и доставени </w:t>
      </w:r>
      <w:r w:rsidRPr="00622B68">
        <w:t>наръчници, програми и обучителни материали</w:t>
      </w:r>
      <w:r w:rsidRPr="003B1663">
        <w:t xml:space="preserve">, в случай, че същите са изработени и доставени съгласно условията по настоящия договор; </w:t>
      </w:r>
    </w:p>
    <w:p w14:paraId="3731E545" w14:textId="77777777" w:rsidR="00622B68" w:rsidRPr="003B1663" w:rsidRDefault="00622B68" w:rsidP="00622B68">
      <w:pPr>
        <w:pStyle w:val="Default"/>
        <w:ind w:firstLine="708"/>
        <w:jc w:val="both"/>
      </w:pPr>
      <w:r w:rsidRPr="003B1663">
        <w:t xml:space="preserve">2. да получи уговореното възнаграждение за изпълнение предмета на договора. </w:t>
      </w:r>
    </w:p>
    <w:p w14:paraId="7B90207B" w14:textId="092925CE" w:rsidR="00E3296D" w:rsidRPr="00105E33" w:rsidRDefault="00E3296D" w:rsidP="00C61D37">
      <w:pPr>
        <w:pStyle w:val="BodyTextIndent"/>
        <w:ind w:left="0" w:firstLine="567"/>
        <w:jc w:val="both"/>
        <w:rPr>
          <w:b/>
          <w:lang w:eastAsia="en-GB"/>
        </w:rPr>
      </w:pPr>
      <w:r w:rsidRPr="00C61D37">
        <w:rPr>
          <w:b/>
        </w:rPr>
        <w:t xml:space="preserve">Чл. </w:t>
      </w:r>
      <w:r w:rsidR="00622B68">
        <w:rPr>
          <w:b/>
        </w:rPr>
        <w:t>7</w:t>
      </w:r>
      <w:r w:rsidR="00DA342D">
        <w:rPr>
          <w:b/>
        </w:rPr>
        <w:t>.</w:t>
      </w:r>
      <w:r w:rsidRPr="00C61D37">
        <w:rPr>
          <w:b/>
        </w:rPr>
        <w:t xml:space="preserve"> </w:t>
      </w:r>
      <w:r w:rsidRPr="00751CE2">
        <w:t>(1)</w:t>
      </w:r>
      <w:r w:rsidRPr="00105E33">
        <w:rPr>
          <w:lang w:eastAsia="en-GB"/>
        </w:rPr>
        <w:t xml:space="preserve"> ИЗПЪЛНИТЕЛЯТ е длъжен да спазва изискванията за изпълнение на мерките за информация и публичност при изпълнение на дейностите по </w:t>
      </w:r>
      <w:r>
        <w:rPr>
          <w:lang w:eastAsia="en-GB"/>
        </w:rPr>
        <w:t>Оперативна програма “Административен капацитет” (</w:t>
      </w:r>
      <w:r w:rsidRPr="00105E33">
        <w:rPr>
          <w:lang w:eastAsia="en-GB"/>
        </w:rPr>
        <w:t>ОПАК</w:t>
      </w:r>
      <w:r>
        <w:rPr>
          <w:lang w:eastAsia="en-GB"/>
        </w:rPr>
        <w:t>)</w:t>
      </w:r>
      <w:r w:rsidRPr="00105E33">
        <w:rPr>
          <w:lang w:eastAsia="en-GB"/>
        </w:rPr>
        <w:t>.</w:t>
      </w:r>
    </w:p>
    <w:p w14:paraId="633B1780" w14:textId="4D05BEE6" w:rsidR="00E3296D" w:rsidRPr="00105E33" w:rsidRDefault="00E3296D" w:rsidP="00E3296D">
      <w:pPr>
        <w:autoSpaceDE w:val="0"/>
        <w:autoSpaceDN w:val="0"/>
        <w:adjustRightInd w:val="0"/>
        <w:ind w:firstLine="720"/>
        <w:jc w:val="both"/>
        <w:rPr>
          <w:lang w:eastAsia="en-GB"/>
        </w:rPr>
      </w:pPr>
      <w:r w:rsidRPr="00C61D37">
        <w:rPr>
          <w:lang w:eastAsia="en-GB"/>
        </w:rPr>
        <w:lastRenderedPageBreak/>
        <w:t>(2) </w:t>
      </w:r>
      <w:r w:rsidRPr="00105E33">
        <w:rPr>
          <w:lang w:eastAsia="en-GB"/>
        </w:rPr>
        <w:t xml:space="preserve"> При проверки на място от страна на ВЪЗЛОЖИТЕЛЯ, Управляващия орган на ОПАК, Сертифициращия орган, Одитиращия орган и органи и представители на Европейската Комисия, ИЗПЪЛНИТЕЛЯТ се задължава да осигури присъствието на негов пред</w:t>
      </w:r>
      <w:r w:rsidR="00FD6FF4">
        <w:rPr>
          <w:lang w:eastAsia="en-GB"/>
        </w:rPr>
        <w:t xml:space="preserve">ставител, както и да осигури </w:t>
      </w:r>
      <w:r w:rsidRPr="00105E33">
        <w:rPr>
          <w:lang w:eastAsia="en-GB"/>
        </w:rPr>
        <w:t>достъп до помещения, преглед на документи, свързани с изпълнението на възложените дейности.</w:t>
      </w:r>
    </w:p>
    <w:p w14:paraId="6D017D69" w14:textId="77777777" w:rsidR="00E3296D" w:rsidRPr="00105E33" w:rsidRDefault="00E3296D" w:rsidP="00E3296D">
      <w:pPr>
        <w:autoSpaceDE w:val="0"/>
        <w:autoSpaceDN w:val="0"/>
        <w:adjustRightInd w:val="0"/>
        <w:ind w:firstLine="720"/>
        <w:jc w:val="both"/>
        <w:rPr>
          <w:lang w:eastAsia="en-GB"/>
        </w:rPr>
      </w:pPr>
      <w:r w:rsidRPr="00105E33">
        <w:rPr>
          <w:lang w:eastAsia="en-GB"/>
        </w:rPr>
        <w:t>(3) ИЗПЪЛНИТЕЛЯТ се задължава да изпълнява мерките и препоръките, съдържащи се в докладите от проверки на място.</w:t>
      </w:r>
    </w:p>
    <w:p w14:paraId="6D352545" w14:textId="77777777" w:rsidR="00E3296D" w:rsidRPr="00105E33" w:rsidRDefault="00E3296D" w:rsidP="00E3296D">
      <w:pPr>
        <w:autoSpaceDE w:val="0"/>
        <w:autoSpaceDN w:val="0"/>
        <w:adjustRightInd w:val="0"/>
        <w:ind w:firstLine="720"/>
        <w:jc w:val="both"/>
        <w:rPr>
          <w:lang w:eastAsia="en-GB"/>
        </w:rPr>
      </w:pPr>
      <w:r w:rsidRPr="00105E33">
        <w:rPr>
          <w:lang w:eastAsia="en-GB"/>
        </w:rPr>
        <w:t>(4) ИЗПЪЛНИТЕЛЯТ се задължава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w:t>
      </w:r>
    </w:p>
    <w:p w14:paraId="2AE3B949" w14:textId="77777777" w:rsidR="00E3296D" w:rsidRPr="00105E33" w:rsidRDefault="00E3296D" w:rsidP="00E3296D">
      <w:pPr>
        <w:autoSpaceDE w:val="0"/>
        <w:autoSpaceDN w:val="0"/>
        <w:adjustRightInd w:val="0"/>
        <w:ind w:firstLine="720"/>
        <w:jc w:val="both"/>
        <w:rPr>
          <w:lang w:eastAsia="en-GB"/>
        </w:rPr>
      </w:pPr>
      <w:r w:rsidRPr="00105E33">
        <w:rPr>
          <w:lang w:eastAsia="en-GB"/>
        </w:rPr>
        <w:t>(5) ИЗПЪЛНИТЕЛЯТ е длъжен да информира Бенефициента- Възложител за възникнали проблеми при изпълнението на проекта и за предприетите мерки за тяхното решаване.</w:t>
      </w:r>
    </w:p>
    <w:p w14:paraId="7D47EAAD" w14:textId="62C6A218" w:rsidR="00E3296D" w:rsidRPr="00124557" w:rsidRDefault="00E3296D" w:rsidP="00E3296D">
      <w:pPr>
        <w:autoSpaceDE w:val="0"/>
        <w:autoSpaceDN w:val="0"/>
        <w:adjustRightInd w:val="0"/>
        <w:ind w:firstLine="720"/>
        <w:jc w:val="both"/>
      </w:pPr>
      <w:r w:rsidRPr="00105E33">
        <w:rPr>
          <w:lang w:eastAsia="en-GB"/>
        </w:rPr>
        <w:t xml:space="preserve">(6) ИЗПЪЛНИТЕЛЯТ </w:t>
      </w:r>
      <w:r w:rsidRPr="00105E33">
        <w:t>да съхранява оригиналите на документите (технически и финансови), свързани с изпълнението на договора. Документите трябва да са картотекирани по начин, който улеснява тяхната проверка. Срокът за съхранение на всички документи, свързани с изпълнението на проекта, е 3 г. след закриването на оперативната програма или за период от 3 г.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r w:rsidR="00980F59">
        <w:t>.</w:t>
      </w:r>
    </w:p>
    <w:p w14:paraId="4B02E1CA" w14:textId="34A179EC" w:rsidR="00E3296D" w:rsidRPr="00105E33" w:rsidRDefault="00E3296D" w:rsidP="00E3296D">
      <w:pPr>
        <w:pStyle w:val="1"/>
        <w:numPr>
          <w:ilvl w:val="0"/>
          <w:numId w:val="0"/>
        </w:numPr>
        <w:ind w:firstLine="644"/>
        <w:rPr>
          <w:sz w:val="24"/>
          <w:szCs w:val="24"/>
          <w:lang w:val="bg-BG"/>
        </w:rPr>
      </w:pPr>
      <w:r w:rsidRPr="00105E33">
        <w:rPr>
          <w:b/>
          <w:sz w:val="24"/>
          <w:szCs w:val="24"/>
          <w:lang w:val="bg-BG"/>
        </w:rPr>
        <w:t xml:space="preserve"> </w:t>
      </w:r>
      <w:r>
        <w:rPr>
          <w:sz w:val="24"/>
          <w:szCs w:val="24"/>
          <w:lang w:val="bg-BG"/>
        </w:rPr>
        <w:t>(7</w:t>
      </w:r>
      <w:r w:rsidRPr="00105E33">
        <w:rPr>
          <w:sz w:val="24"/>
          <w:szCs w:val="24"/>
          <w:lang w:val="bg-BG"/>
        </w:rPr>
        <w:t>)</w:t>
      </w:r>
      <w:r w:rsidRPr="00105E33">
        <w:rPr>
          <w:b/>
          <w:sz w:val="24"/>
          <w:szCs w:val="24"/>
          <w:lang w:val="bg-BG"/>
        </w:rPr>
        <w:t> </w:t>
      </w:r>
      <w:r w:rsidRPr="00105E33">
        <w:rPr>
          <w:sz w:val="24"/>
          <w:szCs w:val="24"/>
          <w:lang w:val="bg-BG"/>
        </w:rPr>
        <w:t>ИЗПЪЛНИТЕЛЯТ</w:t>
      </w:r>
      <w:r w:rsidRPr="00105E33">
        <w:rPr>
          <w:b/>
          <w:sz w:val="24"/>
          <w:szCs w:val="24"/>
          <w:lang w:val="bg-BG"/>
        </w:rPr>
        <w:t xml:space="preserve">  </w:t>
      </w:r>
      <w:r w:rsidRPr="00105E33">
        <w:rPr>
          <w:sz w:val="24"/>
          <w:szCs w:val="24"/>
          <w:lang w:val="bg-BG"/>
        </w:rPr>
        <w:t xml:space="preserve">не може да предприема или да допуска каквито и да са действия или бездействия, които могат да поставят собствените им интереси в конфликт </w:t>
      </w:r>
      <w:r w:rsidR="00D10897">
        <w:rPr>
          <w:sz w:val="24"/>
          <w:szCs w:val="24"/>
          <w:lang w:val="bg-BG"/>
        </w:rPr>
        <w:t xml:space="preserve">с </w:t>
      </w:r>
      <w:r w:rsidRPr="00105E33">
        <w:rPr>
          <w:sz w:val="24"/>
          <w:szCs w:val="24"/>
          <w:lang w:val="bg-BG"/>
        </w:rPr>
        <w:t xml:space="preserve">интересите на Европейската Общност. При възникване на такъв случай, Изпълнителят следва да се въздържи от тези действия или бездействия и да уведоми  Възложителя. </w:t>
      </w:r>
    </w:p>
    <w:p w14:paraId="489CCE6F" w14:textId="77777777" w:rsidR="00E3296D" w:rsidRDefault="00E3296D" w:rsidP="00E3296D">
      <w:pPr>
        <w:pStyle w:val="1"/>
        <w:numPr>
          <w:ilvl w:val="0"/>
          <w:numId w:val="0"/>
        </w:numPr>
        <w:ind w:firstLine="644"/>
        <w:rPr>
          <w:iCs/>
          <w:sz w:val="24"/>
          <w:szCs w:val="24"/>
          <w:lang w:val="bg-BG"/>
        </w:rPr>
      </w:pPr>
      <w:r>
        <w:rPr>
          <w:sz w:val="24"/>
          <w:szCs w:val="24"/>
          <w:lang w:val="bg-BG"/>
        </w:rPr>
        <w:t>(8</w:t>
      </w:r>
      <w:r w:rsidRPr="00105E33">
        <w:rPr>
          <w:sz w:val="24"/>
          <w:szCs w:val="24"/>
          <w:lang w:val="bg-BG"/>
        </w:rPr>
        <w:t>) Налице е конфликт на интереси,</w:t>
      </w:r>
      <w:r w:rsidRPr="00105E33">
        <w:rPr>
          <w:iCs/>
          <w:sz w:val="24"/>
          <w:szCs w:val="24"/>
          <w:lang w:val="bg-BG"/>
        </w:rPr>
        <w:t xml:space="preserve"> когато безпристрастното и обективно изпълнение на ИЗПЪЛНИТЕЛЯ или на членове на неговия персонал за изпълнение на договора се компрементират по причини, свързани със семейство, чувства, политическа или национална принадлежност, стопански интерес или всякакъв друг интерес, който се споделя от получателя на средства.</w:t>
      </w:r>
    </w:p>
    <w:p w14:paraId="79455C5D" w14:textId="7CCAB8BE" w:rsidR="00980F59" w:rsidRPr="0050274C" w:rsidRDefault="00980F59" w:rsidP="00E3296D">
      <w:pPr>
        <w:pStyle w:val="1"/>
        <w:numPr>
          <w:ilvl w:val="0"/>
          <w:numId w:val="0"/>
        </w:numPr>
        <w:ind w:firstLine="644"/>
        <w:rPr>
          <w:iCs/>
          <w:sz w:val="24"/>
          <w:szCs w:val="24"/>
          <w:lang w:val="bg-BG"/>
        </w:rPr>
      </w:pPr>
      <w:r>
        <w:rPr>
          <w:iCs/>
          <w:sz w:val="24"/>
          <w:szCs w:val="24"/>
          <w:lang w:val="bg-BG"/>
        </w:rPr>
        <w:t xml:space="preserve">(9) </w:t>
      </w:r>
      <w:r>
        <w:t>„</w:t>
      </w:r>
      <w:r w:rsidRPr="0050274C">
        <w:rPr>
          <w:spacing w:val="1"/>
          <w:sz w:val="24"/>
          <w:lang w:val="bg-BG"/>
        </w:rPr>
        <w:t>ИЗПЪЛНИТЕЛЯТ декларира, че е запознат с правилата на ОП „Административен капацитет” и ще спазва условията по членовете 1, 3, 4, 5, 7, 15 и 16 от Общите условия към договорите/заповедите за предоставяне на безвъзмездна финансова помощ по Оперативна програма „Административен капацитет“ (Приложение №1 към настоящия договор).</w:t>
      </w:r>
    </w:p>
    <w:p w14:paraId="7D0E986F" w14:textId="01EE0DD2" w:rsidR="00622B68" w:rsidRDefault="00622B68" w:rsidP="00622B68">
      <w:pPr>
        <w:pStyle w:val="Default"/>
        <w:ind w:firstLine="708"/>
        <w:jc w:val="both"/>
      </w:pPr>
      <w:r w:rsidRPr="003B1663">
        <w:rPr>
          <w:rFonts w:cs="Calibri"/>
          <w:b/>
        </w:rPr>
        <w:t>Чл. 8.</w:t>
      </w:r>
      <w:r w:rsidRPr="003B1663">
        <w:rPr>
          <w:rFonts w:cs="Calibri"/>
        </w:rPr>
        <w:t xml:space="preserve"> </w:t>
      </w:r>
      <w:r w:rsidR="00751CE2">
        <w:rPr>
          <w:rFonts w:cs="Calibri"/>
        </w:rPr>
        <w:t xml:space="preserve">(1) </w:t>
      </w:r>
      <w:r w:rsidR="00B642EF">
        <w:t xml:space="preserve">Приемане на изпълнението </w:t>
      </w:r>
      <w:r w:rsidRPr="003B1663">
        <w:t xml:space="preserve">на </w:t>
      </w:r>
      <w:r>
        <w:t>отпечатаните</w:t>
      </w:r>
      <w:r w:rsidRPr="003B1663">
        <w:t xml:space="preserve"> и доставени </w:t>
      </w:r>
      <w:r w:rsidR="000D74DB" w:rsidRPr="00622B68">
        <w:t>наръчници, програми и обучителни материали</w:t>
      </w:r>
      <w:r w:rsidR="000D74DB">
        <w:t>,</w:t>
      </w:r>
      <w:r w:rsidR="000D74DB" w:rsidRPr="003B1663">
        <w:t xml:space="preserve"> </w:t>
      </w:r>
      <w:r w:rsidRPr="003B1663">
        <w:t xml:space="preserve">се удостоверява с </w:t>
      </w:r>
      <w:r w:rsidR="00B642EF">
        <w:t>констативни</w:t>
      </w:r>
      <w:r w:rsidRPr="003B1663">
        <w:t xml:space="preserve"> </w:t>
      </w:r>
      <w:r w:rsidR="00B642EF">
        <w:t>протоколи, подписани</w:t>
      </w:r>
      <w:r w:rsidRPr="003B1663">
        <w:t xml:space="preserve"> от страните и съдържащ изрично изявление за приемане</w:t>
      </w:r>
      <w:r w:rsidR="00B642EF">
        <w:t xml:space="preserve"> и одобрение</w:t>
      </w:r>
      <w:r w:rsidRPr="003B1663">
        <w:t xml:space="preserve"> на съответния рез</w:t>
      </w:r>
      <w:r w:rsidR="00C27956">
        <w:t>у</w:t>
      </w:r>
      <w:r w:rsidRPr="003B1663">
        <w:t>лта</w:t>
      </w:r>
      <w:r w:rsidR="00C27956">
        <w:t>т</w:t>
      </w:r>
      <w:r w:rsidRPr="003B1663">
        <w:t>.</w:t>
      </w:r>
      <w:r w:rsidR="00C27956">
        <w:t xml:space="preserve"> </w:t>
      </w:r>
    </w:p>
    <w:p w14:paraId="63341AA4" w14:textId="0D48D09A" w:rsidR="00751CE2" w:rsidRPr="003B1663" w:rsidRDefault="00751CE2" w:rsidP="00622B68">
      <w:pPr>
        <w:pStyle w:val="Default"/>
        <w:ind w:firstLine="708"/>
        <w:jc w:val="both"/>
      </w:pPr>
      <w:r>
        <w:t xml:space="preserve">(2) В случай, че за изпълнение на поръчката има сключен договор за подизпълнение, </w:t>
      </w:r>
      <w:r w:rsidRPr="00751CE2">
        <w:t xml:space="preserve">ВЪЗЛОЖИТЕЛЯТ приема изпълнението на дейност по </w:t>
      </w:r>
      <w:r w:rsidR="00B642EF">
        <w:t>настоящия договор, по кой</w:t>
      </w:r>
      <w:r w:rsidRPr="00751CE2">
        <w:t xml:space="preserve">то </w:t>
      </w:r>
      <w:r w:rsidR="00B642EF" w:rsidRPr="00751CE2">
        <w:t xml:space="preserve">ИЗПЪЛНИТЕЛЯТ </w:t>
      </w:r>
      <w:r w:rsidRPr="00751CE2">
        <w:t>е сключил договор за подизпълнение, в присъствието на ИЗПЪЛНИТЕЛЯ и на ПОДИЗПЪЛНИТЕЛЯ.</w:t>
      </w:r>
    </w:p>
    <w:p w14:paraId="3799D152" w14:textId="77777777" w:rsidR="00DC38D6" w:rsidRDefault="00DC38D6" w:rsidP="00E3296D">
      <w:pPr>
        <w:pStyle w:val="BodyTextIndent"/>
        <w:jc w:val="center"/>
        <w:outlineLvl w:val="0"/>
        <w:rPr>
          <w:b/>
        </w:rPr>
      </w:pPr>
    </w:p>
    <w:p w14:paraId="00FF8B3C" w14:textId="1F0A6E2A" w:rsidR="00E3296D" w:rsidRPr="00C61D37" w:rsidRDefault="000D74DB" w:rsidP="00E3296D">
      <w:pPr>
        <w:pStyle w:val="BodyTextIndent"/>
        <w:jc w:val="center"/>
        <w:outlineLvl w:val="0"/>
        <w:rPr>
          <w:b/>
        </w:rPr>
      </w:pPr>
      <w:r>
        <w:rPr>
          <w:b/>
          <w:lang w:val="en-US"/>
        </w:rPr>
        <w:lastRenderedPageBreak/>
        <w:t>I</w:t>
      </w:r>
      <w:r w:rsidR="0009612E">
        <w:rPr>
          <w:b/>
          <w:lang w:val="en-US"/>
        </w:rPr>
        <w:t>V</w:t>
      </w:r>
      <w:r w:rsidR="00E3296D" w:rsidRPr="00C61D37">
        <w:rPr>
          <w:b/>
          <w:lang w:val="ru-RU"/>
        </w:rPr>
        <w:t xml:space="preserve">. </w:t>
      </w:r>
      <w:r w:rsidR="00E3296D" w:rsidRPr="00C61D37">
        <w:rPr>
          <w:b/>
        </w:rPr>
        <w:t>ПРАВА И ЗАДЪЛЖЕНИЯ НА ВЪЗЛОЖИТЕЛЯ</w:t>
      </w:r>
    </w:p>
    <w:p w14:paraId="6F91C1E8" w14:textId="7A0E4407" w:rsidR="000D74DB" w:rsidRPr="003B1663" w:rsidRDefault="000D74DB" w:rsidP="000D74DB">
      <w:pPr>
        <w:pStyle w:val="Default"/>
        <w:ind w:firstLine="708"/>
        <w:jc w:val="both"/>
      </w:pPr>
      <w:r>
        <w:rPr>
          <w:b/>
        </w:rPr>
        <w:t>Чл. 9</w:t>
      </w:r>
      <w:r w:rsidRPr="003B1663">
        <w:rPr>
          <w:b/>
        </w:rPr>
        <w:t>.</w:t>
      </w:r>
      <w:r w:rsidRPr="003B1663">
        <w:t xml:space="preserve"> ВЪЗЛОЖИТЕЛЯТ се задължава: </w:t>
      </w:r>
    </w:p>
    <w:p w14:paraId="45C8DDD0" w14:textId="77777777" w:rsidR="000D74DB" w:rsidRPr="003B1663" w:rsidRDefault="000D74DB" w:rsidP="000D74DB">
      <w:pPr>
        <w:pStyle w:val="Default"/>
        <w:ind w:firstLine="708"/>
        <w:jc w:val="both"/>
      </w:pPr>
      <w:r w:rsidRPr="003B1663">
        <w:t xml:space="preserve">1. да приеме изпълнението от ИЗПЪЛНИТЕЛЯ по реда и при условията на настоящия договор; </w:t>
      </w:r>
    </w:p>
    <w:p w14:paraId="45F24A35" w14:textId="77777777" w:rsidR="000D74DB" w:rsidRPr="003B1663" w:rsidRDefault="000D74DB" w:rsidP="000D74DB">
      <w:pPr>
        <w:pStyle w:val="Default"/>
        <w:ind w:firstLine="708"/>
        <w:jc w:val="both"/>
      </w:pPr>
      <w:r w:rsidRPr="003B1663">
        <w:t xml:space="preserve">2. да заплати дължимата цена по реда и при условията на настоящия договор; </w:t>
      </w:r>
    </w:p>
    <w:p w14:paraId="7B159E54" w14:textId="77777777" w:rsidR="000D74DB" w:rsidRPr="003B1663" w:rsidRDefault="000D74DB" w:rsidP="000D74DB">
      <w:pPr>
        <w:pStyle w:val="Default"/>
        <w:ind w:firstLine="708"/>
        <w:jc w:val="both"/>
      </w:pPr>
      <w:r w:rsidRPr="003B1663">
        <w:t>3. да не разпространява под каквато и да е форма всяка предоставена му от ИЗПЪЛНИТЕЛЯ информация, имаща характер на търговска тайна и изрично писмено упомената от ИЗПЪЛНИТЕЛЯ като такава.</w:t>
      </w:r>
    </w:p>
    <w:p w14:paraId="0767FCDF" w14:textId="77777777" w:rsidR="000D74DB" w:rsidRPr="003B1663" w:rsidRDefault="000D74DB" w:rsidP="000D74DB">
      <w:pPr>
        <w:pStyle w:val="Default"/>
        <w:jc w:val="both"/>
        <w:rPr>
          <w:rFonts w:cs="Calibri"/>
        </w:rPr>
      </w:pPr>
    </w:p>
    <w:p w14:paraId="3B5CB055" w14:textId="1DC6B8E5" w:rsidR="000D74DB" w:rsidRPr="003B1663" w:rsidRDefault="000D74DB" w:rsidP="000D74DB">
      <w:pPr>
        <w:pStyle w:val="Default"/>
        <w:ind w:firstLine="708"/>
        <w:jc w:val="both"/>
        <w:rPr>
          <w:rFonts w:cs="Calibri"/>
        </w:rPr>
      </w:pPr>
      <w:r>
        <w:rPr>
          <w:rFonts w:cs="Calibri"/>
          <w:b/>
        </w:rPr>
        <w:t>Чл. 10</w:t>
      </w:r>
      <w:r w:rsidRPr="003B1663">
        <w:rPr>
          <w:rFonts w:cs="Calibri"/>
          <w:b/>
        </w:rPr>
        <w:t>.</w:t>
      </w:r>
      <w:r w:rsidRPr="003B1663">
        <w:rPr>
          <w:rFonts w:cs="Calibri"/>
        </w:rPr>
        <w:t xml:space="preserve"> ВЪЗЛОЖИТЕЛЯТ има право: </w:t>
      </w:r>
    </w:p>
    <w:p w14:paraId="6DE584FE" w14:textId="77777777" w:rsidR="000D74DB" w:rsidRPr="003B1663" w:rsidRDefault="000D74DB" w:rsidP="000D74DB">
      <w:pPr>
        <w:pStyle w:val="Default"/>
        <w:ind w:firstLine="708"/>
        <w:jc w:val="both"/>
      </w:pPr>
      <w:r w:rsidRPr="003B1663">
        <w:t xml:space="preserve">1. да получи точно и качествено изпълнение на предмета на договора; </w:t>
      </w:r>
    </w:p>
    <w:p w14:paraId="192BF57E" w14:textId="2F1EC873" w:rsidR="000D74DB" w:rsidRPr="003B1663" w:rsidRDefault="000D74DB" w:rsidP="000D74DB">
      <w:pPr>
        <w:pStyle w:val="Default"/>
        <w:ind w:firstLine="708"/>
        <w:jc w:val="both"/>
      </w:pPr>
      <w:r w:rsidRPr="003B1663">
        <w:t>2. да дава указания, които са задължителни за ИЗПЪЛНИТЕЛЯ, относно оформлението и дизайна</w:t>
      </w:r>
      <w:r>
        <w:t xml:space="preserve"> на наръчниците</w:t>
      </w:r>
      <w:r w:rsidR="00751CE2">
        <w:t>, програмите и обучителните материали</w:t>
      </w:r>
      <w:r w:rsidRPr="003B1663">
        <w:t>;</w:t>
      </w:r>
    </w:p>
    <w:p w14:paraId="4675A7EF" w14:textId="77777777" w:rsidR="000D74DB" w:rsidRPr="003B1663" w:rsidRDefault="000D74DB" w:rsidP="000D74DB">
      <w:pPr>
        <w:pStyle w:val="Default"/>
        <w:ind w:firstLine="708"/>
        <w:jc w:val="both"/>
      </w:pPr>
      <w:r w:rsidRPr="003B1663">
        <w:t>3. да направи искане за промени при констатирано несъответствие с условията и обхвата на настоящия договор.</w:t>
      </w:r>
    </w:p>
    <w:p w14:paraId="2AB84867" w14:textId="77777777" w:rsidR="000D74DB" w:rsidRPr="003B1663" w:rsidRDefault="000D74DB" w:rsidP="000D74DB">
      <w:pPr>
        <w:pStyle w:val="Default"/>
        <w:ind w:firstLine="708"/>
        <w:jc w:val="both"/>
      </w:pPr>
      <w:r w:rsidRPr="003B1663">
        <w:t xml:space="preserve">4. да получава информация за хода на изпълнението на този договор. </w:t>
      </w:r>
    </w:p>
    <w:p w14:paraId="5BDE14FC" w14:textId="77777777" w:rsidR="00E3296D" w:rsidRDefault="00E3296D" w:rsidP="00E3296D">
      <w:pPr>
        <w:ind w:firstLine="570"/>
        <w:jc w:val="center"/>
        <w:rPr>
          <w:b/>
          <w:bCs/>
        </w:rPr>
      </w:pPr>
    </w:p>
    <w:p w14:paraId="3593770C" w14:textId="4AFCBB85" w:rsidR="000D74DB" w:rsidRPr="003B1663" w:rsidRDefault="000D74DB" w:rsidP="000D74DB">
      <w:pPr>
        <w:pStyle w:val="Default"/>
        <w:jc w:val="center"/>
        <w:rPr>
          <w:rFonts w:cs="Calibri"/>
          <w:b/>
          <w:bCs/>
        </w:rPr>
      </w:pPr>
      <w:r w:rsidRPr="003B1663">
        <w:rPr>
          <w:rFonts w:cs="Calibri"/>
          <w:b/>
          <w:bCs/>
        </w:rPr>
        <w:t>V. СРОКОВЕ</w:t>
      </w:r>
    </w:p>
    <w:p w14:paraId="0747ED1C" w14:textId="6CB7BCB9" w:rsidR="000D74DB" w:rsidRPr="000D74DB" w:rsidRDefault="000D74DB" w:rsidP="000D74DB">
      <w:pPr>
        <w:overflowPunct w:val="0"/>
        <w:autoSpaceDE w:val="0"/>
        <w:autoSpaceDN w:val="0"/>
        <w:adjustRightInd w:val="0"/>
        <w:spacing w:before="120" w:after="120"/>
        <w:ind w:firstLine="540"/>
        <w:jc w:val="both"/>
        <w:textAlignment w:val="baseline"/>
        <w:rPr>
          <w:b/>
        </w:rPr>
      </w:pPr>
      <w:r w:rsidRPr="003B1663">
        <w:rPr>
          <w:b/>
        </w:rPr>
        <w:t xml:space="preserve">Чл. </w:t>
      </w:r>
      <w:r w:rsidR="00751CE2">
        <w:rPr>
          <w:b/>
        </w:rPr>
        <w:t>10</w:t>
      </w:r>
      <w:r w:rsidRPr="003B1663">
        <w:rPr>
          <w:b/>
        </w:rPr>
        <w:t>.</w:t>
      </w:r>
      <w:r w:rsidRPr="003B1663">
        <w:t xml:space="preserve"> (1) </w:t>
      </w:r>
      <w:r>
        <w:t xml:space="preserve">Договорът влиза в сила от датата на неговото подписване и е със срок </w:t>
      </w:r>
      <w:r w:rsidR="00DC38D6">
        <w:t>до 31.07</w:t>
      </w:r>
      <w:r w:rsidRPr="00E77A83">
        <w:t>.201</w:t>
      </w:r>
      <w:r>
        <w:t>5 година</w:t>
      </w:r>
      <w:r w:rsidR="00DC38D6">
        <w:t>.</w:t>
      </w:r>
      <w:r w:rsidRPr="00E77A83">
        <w:t xml:space="preserve"> </w:t>
      </w:r>
    </w:p>
    <w:p w14:paraId="6D5FEE76" w14:textId="5E33D933" w:rsidR="000D74DB" w:rsidRPr="00E77A83" w:rsidRDefault="000D74DB" w:rsidP="000D74DB">
      <w:pPr>
        <w:widowControl w:val="0"/>
        <w:autoSpaceDE w:val="0"/>
        <w:autoSpaceDN w:val="0"/>
        <w:adjustRightInd w:val="0"/>
        <w:ind w:firstLine="480"/>
        <w:jc w:val="both"/>
      </w:pPr>
      <w:r>
        <w:t>(2) Предпечатната подготовка, отпечатването и д</w:t>
      </w:r>
      <w:r w:rsidRPr="00E77A83">
        <w:t xml:space="preserve">оставката на </w:t>
      </w:r>
      <w:r>
        <w:t xml:space="preserve">отпечатаните </w:t>
      </w:r>
      <w:r w:rsidRPr="00F47CCC">
        <w:t>наръчници, програми и обучителни материали</w:t>
      </w:r>
      <w:r w:rsidRPr="00E77A83">
        <w:t xml:space="preserve"> ще се извършва на етапи в сградата на ИПА – София, ул. Сердика № 6-8, </w:t>
      </w:r>
      <w:r>
        <w:t xml:space="preserve">в срокове, </w:t>
      </w:r>
      <w:r w:rsidRPr="00E77A83">
        <w:t>както следва:</w:t>
      </w:r>
    </w:p>
    <w:p w14:paraId="144C13EA" w14:textId="0AC89F18" w:rsidR="000D74DB" w:rsidRPr="00E77A83" w:rsidRDefault="000D74DB" w:rsidP="000D74DB">
      <w:pPr>
        <w:pStyle w:val="ListParagraph"/>
        <w:widowControl w:val="0"/>
        <w:numPr>
          <w:ilvl w:val="0"/>
          <w:numId w:val="15"/>
        </w:numPr>
        <w:autoSpaceDE w:val="0"/>
        <w:autoSpaceDN w:val="0"/>
        <w:adjustRightInd w:val="0"/>
        <w:ind w:left="0" w:firstLine="709"/>
        <w:jc w:val="both"/>
      </w:pPr>
      <w:r w:rsidRPr="00E77A83">
        <w:t xml:space="preserve">В срок не по-късно от </w:t>
      </w:r>
      <w:r w:rsidR="00F01E25">
        <w:t>2</w:t>
      </w:r>
      <w:r w:rsidRPr="00E77A83">
        <w:t>0 дни преди датата на доставка ВЪЗЛОЖИТЕЛЯ</w:t>
      </w:r>
      <w:r>
        <w:t>Т е длъжен да представи</w:t>
      </w:r>
      <w:r w:rsidRPr="00E77A83">
        <w:t xml:space="preserve"> на ИЗПЪЛНИТЕЛЯ </w:t>
      </w:r>
      <w:r>
        <w:t>съответния материал</w:t>
      </w:r>
      <w:r w:rsidRPr="00E77A83">
        <w:t xml:space="preserve"> за отпечатване</w:t>
      </w:r>
      <w:r>
        <w:t>;</w:t>
      </w:r>
    </w:p>
    <w:p w14:paraId="45A4B2FA" w14:textId="0046FD45" w:rsidR="000D74DB" w:rsidRPr="00E77A83" w:rsidRDefault="000D74DB" w:rsidP="000D74DB">
      <w:pPr>
        <w:pStyle w:val="ListParagraph"/>
        <w:widowControl w:val="0"/>
        <w:numPr>
          <w:ilvl w:val="0"/>
          <w:numId w:val="15"/>
        </w:numPr>
        <w:autoSpaceDE w:val="0"/>
        <w:autoSpaceDN w:val="0"/>
        <w:adjustRightInd w:val="0"/>
        <w:ind w:left="0" w:firstLine="709"/>
        <w:jc w:val="both"/>
      </w:pPr>
      <w:r w:rsidRPr="00E77A83">
        <w:t xml:space="preserve">В </w:t>
      </w:r>
      <w:r>
        <w:t>срок от 2 дни от получаването на съответния материал</w:t>
      </w:r>
      <w:r w:rsidRPr="00E77A83">
        <w:t xml:space="preserve"> ИЗПЪЛНИТЕЛЯ</w:t>
      </w:r>
      <w:r>
        <w:t>Т</w:t>
      </w:r>
      <w:r w:rsidRPr="00E77A83">
        <w:t xml:space="preserve"> </w:t>
      </w:r>
      <w:r>
        <w:t>е длъжен да представи на ВЪЗЛОЖИТЕЛЯ</w:t>
      </w:r>
      <w:r w:rsidRPr="00E77A83">
        <w:t xml:space="preserve"> дизайн и предпечат</w:t>
      </w:r>
      <w:r>
        <w:t xml:space="preserve"> на съответния материал;</w:t>
      </w:r>
    </w:p>
    <w:p w14:paraId="5A72F8C9" w14:textId="6FF74722" w:rsidR="000D74DB" w:rsidRPr="00E77A83" w:rsidRDefault="000D74DB" w:rsidP="000D74DB">
      <w:pPr>
        <w:pStyle w:val="ListParagraph"/>
        <w:widowControl w:val="0"/>
        <w:numPr>
          <w:ilvl w:val="0"/>
          <w:numId w:val="15"/>
        </w:numPr>
        <w:autoSpaceDE w:val="0"/>
        <w:autoSpaceDN w:val="0"/>
        <w:adjustRightInd w:val="0"/>
        <w:ind w:left="0" w:firstLine="709"/>
        <w:jc w:val="both"/>
      </w:pPr>
      <w:r w:rsidRPr="00E77A83">
        <w:t>В срок от 2 дни ВЪЗЛОЖИТЕЛЯ</w:t>
      </w:r>
      <w:r>
        <w:t>Т е длъжен да</w:t>
      </w:r>
      <w:r w:rsidRPr="00E77A83">
        <w:t xml:space="preserve"> </w:t>
      </w:r>
      <w:r>
        <w:t xml:space="preserve">одобри </w:t>
      </w:r>
      <w:r w:rsidRPr="00E77A83">
        <w:t xml:space="preserve">дизайна и предпечатната версия или </w:t>
      </w:r>
      <w:r>
        <w:t>да даде</w:t>
      </w:r>
      <w:r w:rsidRPr="00E77A83">
        <w:t xml:space="preserve"> забележ</w:t>
      </w:r>
      <w:r w:rsidR="00DC38D6">
        <w:t>ки и предложения за промени, кои</w:t>
      </w:r>
      <w:r w:rsidRPr="00E77A83">
        <w:t>то ИЗПЪЛНИТЕЛЯ</w:t>
      </w:r>
      <w:r>
        <w:t>Т</w:t>
      </w:r>
      <w:r w:rsidRPr="00E77A83">
        <w:t xml:space="preserve"> в срок от 2 дни трябва да ги отстрани и да ги предостави за одобрение на ВЪЗЛОЖИТЕЛЯ.</w:t>
      </w:r>
    </w:p>
    <w:p w14:paraId="6BAFF444" w14:textId="69FC4F89" w:rsidR="000D74DB" w:rsidRPr="00105E33" w:rsidRDefault="000D74DB" w:rsidP="000D74DB">
      <w:pPr>
        <w:tabs>
          <w:tab w:val="left" w:pos="540"/>
        </w:tabs>
        <w:ind w:firstLine="540"/>
        <w:jc w:val="both"/>
        <w:rPr>
          <w:b/>
          <w:bCs/>
        </w:rPr>
      </w:pPr>
    </w:p>
    <w:p w14:paraId="71D7FA8F" w14:textId="221E205C" w:rsidR="00E3296D" w:rsidRPr="00105E33" w:rsidRDefault="0009612E" w:rsidP="00E3296D">
      <w:pPr>
        <w:ind w:firstLine="570"/>
        <w:jc w:val="center"/>
        <w:outlineLvl w:val="0"/>
        <w:rPr>
          <w:b/>
          <w:bCs/>
        </w:rPr>
      </w:pPr>
      <w:r>
        <w:rPr>
          <w:b/>
          <w:bCs/>
        </w:rPr>
        <w:t>V</w:t>
      </w:r>
      <w:r w:rsidR="00E3296D">
        <w:rPr>
          <w:b/>
          <w:bCs/>
        </w:rPr>
        <w:t>I</w:t>
      </w:r>
      <w:r w:rsidR="00E3296D" w:rsidRPr="00105E33">
        <w:rPr>
          <w:b/>
          <w:bCs/>
        </w:rPr>
        <w:t>. ГАРАНЦИЯ ЗА ИЗПЪЛНЕНИЕ</w:t>
      </w:r>
    </w:p>
    <w:p w14:paraId="05B43930" w14:textId="77777777" w:rsidR="00E3296D" w:rsidRPr="00105E33" w:rsidRDefault="00E3296D" w:rsidP="00E3296D">
      <w:pPr>
        <w:ind w:firstLine="570"/>
        <w:jc w:val="center"/>
        <w:rPr>
          <w:b/>
          <w:bCs/>
        </w:rPr>
      </w:pPr>
    </w:p>
    <w:p w14:paraId="6E029604" w14:textId="4D62E85A" w:rsidR="00E3296D" w:rsidRPr="00105E33" w:rsidRDefault="00751CE2" w:rsidP="00E3296D">
      <w:pPr>
        <w:ind w:firstLine="573"/>
        <w:jc w:val="both"/>
      </w:pPr>
      <w:r>
        <w:rPr>
          <w:b/>
          <w:bCs/>
        </w:rPr>
        <w:t>Чл. 11</w:t>
      </w:r>
      <w:r w:rsidR="00DA342D">
        <w:rPr>
          <w:b/>
          <w:bCs/>
        </w:rPr>
        <w:t>.</w:t>
      </w:r>
      <w:r w:rsidR="00E3296D" w:rsidRPr="00105E33">
        <w:rPr>
          <w:b/>
          <w:bCs/>
        </w:rPr>
        <w:t xml:space="preserve"> (1)</w:t>
      </w:r>
      <w:r w:rsidR="00E3296D" w:rsidRPr="00105E33">
        <w:t xml:space="preserve"> За обезпечаване изпълнението на настоящия договор </w:t>
      </w:r>
      <w:r w:rsidR="00E3296D" w:rsidRPr="00105E33">
        <w:rPr>
          <w:b/>
          <w:bCs/>
        </w:rPr>
        <w:t xml:space="preserve">ИЗПЪЛНИТЕЛЯТ </w:t>
      </w:r>
      <w:r w:rsidR="00E3296D" w:rsidRPr="00105E33">
        <w:t>представя преди сключването на договора гаранция за добро изпълнение в размер на 3 (три) % от цената на договора без ДДС, а именно ................... лв. /....................................../ лева.</w:t>
      </w:r>
    </w:p>
    <w:p w14:paraId="7441FE67" w14:textId="77777777" w:rsidR="00E3296D" w:rsidRPr="00105E33" w:rsidRDefault="00E3296D" w:rsidP="00E3296D">
      <w:pPr>
        <w:ind w:firstLine="573"/>
        <w:jc w:val="both"/>
      </w:pPr>
      <w:r w:rsidRPr="00105E33">
        <w:rPr>
          <w:b/>
          <w:bCs/>
        </w:rPr>
        <w:t>(2)</w:t>
      </w:r>
      <w:r w:rsidRPr="00105E33">
        <w:t xml:space="preserve"> Гаранцията се представя под формата на парична сума, внесена по банкова сметка на </w:t>
      </w:r>
      <w:r w:rsidRPr="00105E33">
        <w:rPr>
          <w:b/>
          <w:bCs/>
        </w:rPr>
        <w:t xml:space="preserve">ВЪЗЛОЖИТЕЛЯ, </w:t>
      </w:r>
      <w:r w:rsidRPr="00105E33">
        <w:t xml:space="preserve">или под формата на безусловна и неотменяема банкова гаранция, издадена в полза на </w:t>
      </w:r>
      <w:r w:rsidRPr="00105E33">
        <w:rPr>
          <w:b/>
          <w:bCs/>
        </w:rPr>
        <w:t>ВЪЗЛОЖИТЕЛЯ</w:t>
      </w:r>
      <w:r w:rsidRPr="00105E33">
        <w:t xml:space="preserve"> от банка или клон на чуждестранна банка, които разполагат с писмено разрешение от </w:t>
      </w:r>
      <w:r w:rsidRPr="00105E33">
        <w:lastRenderedPageBreak/>
        <w:t xml:space="preserve">БНБ за извършване на банкова </w:t>
      </w:r>
      <w:r w:rsidRPr="00EE47A8">
        <w:t xml:space="preserve">дейност на територията на Република България със срок </w:t>
      </w:r>
      <w:r w:rsidRPr="00EE47A8">
        <w:rPr>
          <w:lang w:val="ru-RU" w:eastAsia="bg-BG"/>
        </w:rPr>
        <w:t xml:space="preserve">на </w:t>
      </w:r>
      <w:proofErr w:type="spellStart"/>
      <w:r w:rsidRPr="00EE47A8">
        <w:rPr>
          <w:lang w:val="ru-RU" w:eastAsia="bg-BG"/>
        </w:rPr>
        <w:t>валидност</w:t>
      </w:r>
      <w:proofErr w:type="spellEnd"/>
      <w:r w:rsidRPr="00EE47A8">
        <w:rPr>
          <w:lang w:val="ru-RU" w:eastAsia="bg-BG"/>
        </w:rPr>
        <w:t xml:space="preserve"> </w:t>
      </w:r>
      <w:proofErr w:type="spellStart"/>
      <w:r w:rsidRPr="00EE47A8">
        <w:rPr>
          <w:lang w:val="ru-RU" w:eastAsia="bg-BG"/>
        </w:rPr>
        <w:t>най</w:t>
      </w:r>
      <w:proofErr w:type="spellEnd"/>
      <w:r w:rsidRPr="00EE47A8">
        <w:rPr>
          <w:lang w:val="ru-RU" w:eastAsia="bg-BG"/>
        </w:rPr>
        <w:t xml:space="preserve">- </w:t>
      </w:r>
      <w:proofErr w:type="spellStart"/>
      <w:r w:rsidRPr="00EE47A8">
        <w:rPr>
          <w:lang w:val="ru-RU" w:eastAsia="bg-BG"/>
        </w:rPr>
        <w:t>малко</w:t>
      </w:r>
      <w:proofErr w:type="spellEnd"/>
      <w:r w:rsidRPr="00EE47A8">
        <w:rPr>
          <w:lang w:val="ru-RU" w:eastAsia="bg-BG"/>
        </w:rPr>
        <w:t xml:space="preserve"> </w:t>
      </w:r>
      <w:r w:rsidR="00C61D37">
        <w:rPr>
          <w:lang w:val="ru-RU" w:eastAsia="bg-BG"/>
        </w:rPr>
        <w:t>1</w:t>
      </w:r>
      <w:r w:rsidRPr="00EE47A8">
        <w:rPr>
          <w:lang w:val="ru-RU" w:eastAsia="bg-BG"/>
        </w:rPr>
        <w:t xml:space="preserve"> (</w:t>
      </w:r>
      <w:r w:rsidR="00C61D37">
        <w:rPr>
          <w:lang w:val="ru-RU" w:eastAsia="bg-BG"/>
        </w:rPr>
        <w:t xml:space="preserve">един) </w:t>
      </w:r>
      <w:proofErr w:type="spellStart"/>
      <w:r w:rsidR="00C61D37">
        <w:rPr>
          <w:lang w:val="ru-RU" w:eastAsia="bg-BG"/>
        </w:rPr>
        <w:t>месец</w:t>
      </w:r>
      <w:proofErr w:type="spellEnd"/>
      <w:r w:rsidRPr="00EE47A8">
        <w:rPr>
          <w:lang w:val="ru-RU" w:eastAsia="bg-BG"/>
        </w:rPr>
        <w:t xml:space="preserve"> след </w:t>
      </w:r>
      <w:proofErr w:type="spellStart"/>
      <w:r w:rsidRPr="00EE47A8">
        <w:rPr>
          <w:lang w:val="ru-RU" w:eastAsia="bg-BG"/>
        </w:rPr>
        <w:t>изтичане</w:t>
      </w:r>
      <w:proofErr w:type="spellEnd"/>
      <w:r w:rsidRPr="00EE47A8">
        <w:rPr>
          <w:lang w:val="ru-RU" w:eastAsia="bg-BG"/>
        </w:rPr>
        <w:t xml:space="preserve"> на срока на </w:t>
      </w:r>
      <w:proofErr w:type="spellStart"/>
      <w:r w:rsidRPr="00EE47A8">
        <w:rPr>
          <w:lang w:val="ru-RU" w:eastAsia="bg-BG"/>
        </w:rPr>
        <w:t>изпълнение</w:t>
      </w:r>
      <w:proofErr w:type="spellEnd"/>
      <w:r w:rsidRPr="00EE47A8">
        <w:rPr>
          <w:lang w:val="ru-RU" w:eastAsia="bg-BG"/>
        </w:rPr>
        <w:t xml:space="preserve"> на договора</w:t>
      </w:r>
      <w:r w:rsidRPr="00EE47A8">
        <w:t>. Оригиналът на гаранцията трябва да е</w:t>
      </w:r>
      <w:r w:rsidRPr="00105E33">
        <w:t xml:space="preserve"> предоставен на </w:t>
      </w:r>
      <w:r w:rsidRPr="00105E33">
        <w:rPr>
          <w:b/>
          <w:bCs/>
        </w:rPr>
        <w:t>ВЪЗЛОЖИТЕЛЯ</w:t>
      </w:r>
      <w:r w:rsidRPr="00105E33">
        <w:t xml:space="preserve"> към момента на подписване на настоящия договор. Банковата гаранция трябва да съдържа задължение на банката -  гарант да извърши плащане при първо писмено искане от бенефициента – </w:t>
      </w:r>
      <w:r w:rsidRPr="00105E33">
        <w:rPr>
          <w:b/>
          <w:bCs/>
        </w:rPr>
        <w:t>ВЪЗЛОЖИТЕЛЯ</w:t>
      </w:r>
      <w:r w:rsidRPr="00105E33">
        <w:t xml:space="preserve">, деклариращ, че услугите, предмет на настоящия договор, не са изпълнени съгласно неговите клаузи. Банковите разходи по откриването и обслужването на банковата гаранция са за сметка на </w:t>
      </w:r>
      <w:r w:rsidRPr="00105E33">
        <w:rPr>
          <w:b/>
          <w:bCs/>
        </w:rPr>
        <w:t>ИЗПЪЛНИТЕЛЯ</w:t>
      </w:r>
      <w:r w:rsidRPr="00105E33">
        <w:t xml:space="preserve">, а тези по евентуалното й усвояване – за сметка на </w:t>
      </w:r>
      <w:r w:rsidRPr="00105E33">
        <w:rPr>
          <w:b/>
          <w:bCs/>
        </w:rPr>
        <w:t>ВЪЗЛОЖИТЕЛЯ</w:t>
      </w:r>
      <w:r w:rsidRPr="00105E33">
        <w:t>.</w:t>
      </w:r>
    </w:p>
    <w:p w14:paraId="22C9A570" w14:textId="77777777" w:rsidR="00E3296D" w:rsidRPr="00C61D37" w:rsidRDefault="00E3296D" w:rsidP="00C61D37">
      <w:pPr>
        <w:ind w:firstLine="573"/>
        <w:jc w:val="both"/>
        <w:rPr>
          <w:lang w:val="en-US"/>
        </w:rPr>
      </w:pPr>
      <w:r w:rsidRPr="00105E33">
        <w:rPr>
          <w:b/>
          <w:bCs/>
        </w:rPr>
        <w:t>(3)</w:t>
      </w:r>
      <w:r w:rsidRPr="00105E33">
        <w:t xml:space="preserve"> </w:t>
      </w:r>
      <w:r w:rsidR="00C61D37">
        <w:t>Б</w:t>
      </w:r>
      <w:r w:rsidRPr="00105E33">
        <w:t xml:space="preserve">анковата сметка на </w:t>
      </w:r>
      <w:r w:rsidRPr="00105E33">
        <w:rPr>
          <w:b/>
          <w:bCs/>
        </w:rPr>
        <w:t xml:space="preserve">ВЪЗЛОЖИТЕЛЯ </w:t>
      </w:r>
      <w:r w:rsidRPr="00105E33">
        <w:t xml:space="preserve">за внасяне на паричната сума – гаранция за изпълнение </w:t>
      </w:r>
      <w:r w:rsidR="00C61D37">
        <w:t>е</w:t>
      </w:r>
      <w:r w:rsidRPr="00105E33">
        <w:t>:</w:t>
      </w:r>
      <w:r w:rsidR="00C61D37">
        <w:t xml:space="preserve"> </w:t>
      </w:r>
      <w:r w:rsidR="00C61D37">
        <w:rPr>
          <w:lang w:val="en-US"/>
        </w:rPr>
        <w:t>IBAN - BG49 BNBG 9661 3300 1189 03; BIC - BNBGBGSD</w:t>
      </w:r>
    </w:p>
    <w:p w14:paraId="2CDC8272" w14:textId="77777777" w:rsidR="00E3296D" w:rsidRPr="00105E33" w:rsidRDefault="00C61D37" w:rsidP="00E3296D">
      <w:pPr>
        <w:ind w:firstLine="573"/>
        <w:jc w:val="both"/>
      </w:pPr>
      <w:r w:rsidRPr="00105E33">
        <w:rPr>
          <w:b/>
          <w:bCs/>
        </w:rPr>
        <w:t xml:space="preserve"> </w:t>
      </w:r>
      <w:r w:rsidR="00E3296D" w:rsidRPr="00105E33">
        <w:rPr>
          <w:b/>
          <w:bCs/>
        </w:rPr>
        <w:t>(4) ВЪЗЛОЖИТЕЛЯТ</w:t>
      </w:r>
      <w:r w:rsidR="00E3296D" w:rsidRPr="00105E33">
        <w:t xml:space="preserve"> освобождава гаранцията за изпълнение на договора в срок от 30 дни след прекратяването му, ако липсват основания за задържането й от страна на </w:t>
      </w:r>
      <w:r w:rsidR="00E3296D" w:rsidRPr="00105E33">
        <w:rPr>
          <w:b/>
          <w:bCs/>
        </w:rPr>
        <w:t>ВЪЗЛОЖИТЕЛЯ. ВЪЗЛОЖИТЕЛЯТ</w:t>
      </w:r>
      <w:r w:rsidR="00E3296D" w:rsidRPr="00105E33">
        <w:t xml:space="preserve"> освобождава гаранцията в пълен размер при качествено, точно и съобразено с клаузите на този договор, изпълнение на дейностите по чл.1. При некачествено, неточно или несъобразено с клаузите на настоящия договор и приложенията към него изпълнение, </w:t>
      </w:r>
      <w:r w:rsidR="00E3296D" w:rsidRPr="00105E33">
        <w:rPr>
          <w:b/>
          <w:bCs/>
        </w:rPr>
        <w:t>ВЪЗЛОЖИТЕЛЯТ</w:t>
      </w:r>
      <w:r w:rsidR="00E3296D" w:rsidRPr="00105E33">
        <w:t xml:space="preserve"> има право да пристъпи към упражняване на правата по гаранцията за изпълнение.</w:t>
      </w:r>
    </w:p>
    <w:p w14:paraId="22851134" w14:textId="77777777" w:rsidR="00E3296D" w:rsidRPr="00105E33" w:rsidRDefault="00E3296D" w:rsidP="00E3296D">
      <w:pPr>
        <w:ind w:firstLine="573"/>
        <w:jc w:val="both"/>
      </w:pPr>
      <w:r w:rsidRPr="00105E33">
        <w:rPr>
          <w:b/>
          <w:bCs/>
        </w:rPr>
        <w:t>(5)</w:t>
      </w:r>
      <w:r w:rsidRPr="00105E33">
        <w:t xml:space="preserve"> В случай, че са налице условията за освобождаване на гаранцията по ал. 4, освобождаването й се извършва от </w:t>
      </w:r>
      <w:r w:rsidRPr="00105E33">
        <w:rPr>
          <w:b/>
          <w:bCs/>
        </w:rPr>
        <w:t>ВЪЗЛОЖИТЕЛЯ</w:t>
      </w:r>
      <w:r w:rsidRPr="00105E33">
        <w:t xml:space="preserve"> чрез предаване оригинала на документа за учредяването й или чрез превеждане по сметка на </w:t>
      </w:r>
      <w:r w:rsidRPr="00105E33">
        <w:rPr>
          <w:b/>
          <w:bCs/>
        </w:rPr>
        <w:t>ИЗПЪЛНИТЕЛЯ,</w:t>
      </w:r>
      <w:r w:rsidRPr="00105E33">
        <w:t xml:space="preserve"> когато гаранцията е парична сума.</w:t>
      </w:r>
    </w:p>
    <w:p w14:paraId="65F1BDCC" w14:textId="77777777" w:rsidR="00E3296D" w:rsidRPr="00105E33" w:rsidRDefault="00E3296D" w:rsidP="00E3296D">
      <w:pPr>
        <w:ind w:firstLine="573"/>
        <w:jc w:val="both"/>
      </w:pPr>
      <w:r w:rsidRPr="00105E33">
        <w:rPr>
          <w:b/>
          <w:bCs/>
        </w:rPr>
        <w:t>(6) ВЪЗЛОЖИТЕЛЯТ</w:t>
      </w:r>
      <w:r w:rsidRPr="00105E33">
        <w:t xml:space="preserve"> не дължи лихва за времето, през което сумата по гаранцията за изпълнение по ал.1 е престояла  законосъобразно у него. </w:t>
      </w:r>
    </w:p>
    <w:p w14:paraId="060B2703" w14:textId="77777777" w:rsidR="00E3296D" w:rsidRPr="00105E33" w:rsidRDefault="00E3296D" w:rsidP="00E3296D">
      <w:pPr>
        <w:pStyle w:val="BodyTextIndent"/>
      </w:pPr>
    </w:p>
    <w:p w14:paraId="74E440C7" w14:textId="47C89EAC" w:rsidR="00E3296D" w:rsidRPr="00C61D37" w:rsidRDefault="00751CE2" w:rsidP="00E3296D">
      <w:pPr>
        <w:pStyle w:val="BodyTextIndent"/>
        <w:jc w:val="center"/>
        <w:outlineLvl w:val="0"/>
        <w:rPr>
          <w:b/>
        </w:rPr>
      </w:pPr>
      <w:r>
        <w:rPr>
          <w:b/>
          <w:lang w:val="en-US"/>
        </w:rPr>
        <w:t>VII</w:t>
      </w:r>
      <w:r w:rsidR="00E3296D" w:rsidRPr="00C61D37">
        <w:rPr>
          <w:b/>
          <w:lang w:val="ru-RU"/>
        </w:rPr>
        <w:t xml:space="preserve">. </w:t>
      </w:r>
      <w:r w:rsidR="00E3296D" w:rsidRPr="00C61D37">
        <w:rPr>
          <w:b/>
        </w:rPr>
        <w:t>ПРЕКРАТЯВАНЕ НА ДОГОВОРА</w:t>
      </w:r>
    </w:p>
    <w:p w14:paraId="5FE2FD5C" w14:textId="3AC31253" w:rsidR="00E3296D" w:rsidRPr="00105E33" w:rsidRDefault="00751CE2" w:rsidP="00DC38D6">
      <w:pPr>
        <w:pStyle w:val="BodyTextIndent"/>
        <w:outlineLvl w:val="0"/>
        <w:rPr>
          <w:b/>
        </w:rPr>
      </w:pPr>
      <w:r>
        <w:rPr>
          <w:b/>
        </w:rPr>
        <w:t>Чл.12</w:t>
      </w:r>
      <w:r w:rsidR="00E3296D" w:rsidRPr="00C61D37">
        <w:rPr>
          <w:b/>
        </w:rPr>
        <w:t>. (1)</w:t>
      </w:r>
      <w:r w:rsidR="00E3296D" w:rsidRPr="00105E33">
        <w:t xml:space="preserve"> Настоящият договор се прекратява:</w:t>
      </w:r>
    </w:p>
    <w:p w14:paraId="221EADD5" w14:textId="77777777" w:rsidR="00E3296D" w:rsidRPr="00105E33" w:rsidRDefault="00E3296D" w:rsidP="00C61D37">
      <w:pPr>
        <w:pStyle w:val="BodyTextIndent"/>
        <w:numPr>
          <w:ilvl w:val="0"/>
          <w:numId w:val="5"/>
        </w:numPr>
        <w:tabs>
          <w:tab w:val="clear" w:pos="720"/>
          <w:tab w:val="num" w:pos="142"/>
        </w:tabs>
        <w:spacing w:after="0"/>
        <w:ind w:left="284" w:firstLine="992"/>
        <w:jc w:val="both"/>
        <w:rPr>
          <w:b/>
        </w:rPr>
      </w:pPr>
      <w:r w:rsidRPr="00105E33">
        <w:t>по взаимно съгласие на страните, изразено писмено;</w:t>
      </w:r>
    </w:p>
    <w:p w14:paraId="0DFF7E14" w14:textId="77777777" w:rsidR="00976752" w:rsidRPr="00976752" w:rsidRDefault="00E3296D" w:rsidP="00C61D37">
      <w:pPr>
        <w:pStyle w:val="BodyTextIndent"/>
        <w:numPr>
          <w:ilvl w:val="0"/>
          <w:numId w:val="5"/>
        </w:numPr>
        <w:tabs>
          <w:tab w:val="clear" w:pos="720"/>
          <w:tab w:val="num" w:pos="142"/>
          <w:tab w:val="left" w:pos="1134"/>
        </w:tabs>
        <w:spacing w:after="0"/>
        <w:ind w:left="284" w:firstLine="992"/>
        <w:jc w:val="both"/>
        <w:rPr>
          <w:b/>
        </w:rPr>
      </w:pPr>
      <w:r w:rsidRPr="00105E33">
        <w:t>при неизпълнение на задължения</w:t>
      </w:r>
      <w:r>
        <w:t>та</w:t>
      </w:r>
      <w:r w:rsidRPr="00105E33">
        <w:t xml:space="preserve">, предвидени в договора – с еднострано 14 дневно писмено </w:t>
      </w:r>
      <w:r>
        <w:t>предизвестие</w:t>
      </w:r>
      <w:r w:rsidRPr="00105E33">
        <w:t xml:space="preserve"> от изправната до неизправната</w:t>
      </w:r>
      <w:r>
        <w:t xml:space="preserve"> </w:t>
      </w:r>
      <w:r w:rsidRPr="00105E33">
        <w:t>страна</w:t>
      </w:r>
      <w:r w:rsidR="00976752">
        <w:t>;</w:t>
      </w:r>
    </w:p>
    <w:p w14:paraId="1D947380" w14:textId="77777777" w:rsidR="00E3296D" w:rsidRPr="00D10897" w:rsidRDefault="00976752" w:rsidP="00C61D37">
      <w:pPr>
        <w:pStyle w:val="BodyTextIndent"/>
        <w:numPr>
          <w:ilvl w:val="0"/>
          <w:numId w:val="5"/>
        </w:numPr>
        <w:tabs>
          <w:tab w:val="clear" w:pos="720"/>
          <w:tab w:val="num" w:pos="142"/>
          <w:tab w:val="left" w:pos="1134"/>
        </w:tabs>
        <w:spacing w:after="0"/>
        <w:ind w:left="284" w:firstLine="992"/>
        <w:jc w:val="both"/>
        <w:rPr>
          <w:b/>
        </w:rPr>
      </w:pPr>
      <w:r>
        <w:t>с</w:t>
      </w:r>
      <w:r w:rsidRPr="0051349A">
        <w:t xml:space="preserve"> окончателното му изпълнение</w:t>
      </w:r>
      <w:r w:rsidR="00E3296D" w:rsidRPr="00105E33">
        <w:t>.</w:t>
      </w:r>
    </w:p>
    <w:p w14:paraId="67CE28D6" w14:textId="2312C704" w:rsidR="00C45774" w:rsidRDefault="00C45774" w:rsidP="00C61D37">
      <w:pPr>
        <w:pStyle w:val="BodyTextIndent"/>
        <w:numPr>
          <w:ilvl w:val="0"/>
          <w:numId w:val="5"/>
        </w:numPr>
        <w:tabs>
          <w:tab w:val="clear" w:pos="720"/>
          <w:tab w:val="num" w:pos="142"/>
          <w:tab w:val="left" w:pos="1134"/>
        </w:tabs>
        <w:spacing w:after="0"/>
        <w:ind w:left="284" w:firstLine="992"/>
        <w:jc w:val="both"/>
        <w:rPr>
          <w:b/>
        </w:rPr>
      </w:pPr>
      <w:r>
        <w:t>п</w:t>
      </w:r>
      <w:r w:rsidRPr="00DF7F29">
        <w:t>ри предсрочно прекратяване на договора с Управляващия орган или липса на финансиране по Оперативната програма.</w:t>
      </w:r>
    </w:p>
    <w:p w14:paraId="510CABB5" w14:textId="01BCF0CA" w:rsidR="00976752" w:rsidRPr="00950D6F" w:rsidRDefault="00572D4E" w:rsidP="00572D4E">
      <w:pPr>
        <w:widowControl w:val="0"/>
        <w:autoSpaceDE w:val="0"/>
        <w:autoSpaceDN w:val="0"/>
        <w:adjustRightInd w:val="0"/>
        <w:ind w:firstLine="720"/>
        <w:jc w:val="both"/>
        <w:rPr>
          <w:lang w:val="ru-RU"/>
        </w:rPr>
      </w:pPr>
      <w:r>
        <w:rPr>
          <w:b/>
          <w:lang w:val="ru-RU"/>
        </w:rPr>
        <w:t>(2</w:t>
      </w:r>
      <w:r w:rsidR="00976752" w:rsidRPr="00976752">
        <w:rPr>
          <w:b/>
          <w:lang w:val="ru-RU"/>
        </w:rPr>
        <w:t>)</w:t>
      </w:r>
      <w:r w:rsidR="00976752" w:rsidRPr="00950D6F">
        <w:rPr>
          <w:lang w:val="ru-RU"/>
        </w:rPr>
        <w:t xml:space="preserve"> ВЪЗЛОЖИТЕЛЯТ </w:t>
      </w:r>
      <w:proofErr w:type="spellStart"/>
      <w:r w:rsidR="00976752" w:rsidRPr="00950D6F">
        <w:rPr>
          <w:lang w:val="ru-RU"/>
        </w:rPr>
        <w:t>прекратява</w:t>
      </w:r>
      <w:proofErr w:type="spellEnd"/>
      <w:r w:rsidR="00976752" w:rsidRPr="00950D6F">
        <w:rPr>
          <w:lang w:val="ru-RU"/>
        </w:rPr>
        <w:t xml:space="preserve"> </w:t>
      </w:r>
      <w:proofErr w:type="spellStart"/>
      <w:r w:rsidR="00976752" w:rsidRPr="00950D6F">
        <w:rPr>
          <w:lang w:val="ru-RU"/>
        </w:rPr>
        <w:t>едностранно</w:t>
      </w:r>
      <w:proofErr w:type="spellEnd"/>
      <w:r w:rsidR="00976752" w:rsidRPr="00950D6F">
        <w:rPr>
          <w:lang w:val="ru-RU"/>
        </w:rPr>
        <w:t xml:space="preserve"> договора в </w:t>
      </w:r>
      <w:proofErr w:type="spellStart"/>
      <w:r w:rsidR="00976752" w:rsidRPr="00950D6F">
        <w:rPr>
          <w:lang w:val="ru-RU"/>
        </w:rPr>
        <w:t>случаите</w:t>
      </w:r>
      <w:proofErr w:type="spellEnd"/>
      <w:r w:rsidR="00976752" w:rsidRPr="00950D6F">
        <w:rPr>
          <w:lang w:val="ru-RU"/>
        </w:rPr>
        <w:t xml:space="preserve">, в </w:t>
      </w:r>
      <w:proofErr w:type="spellStart"/>
      <w:r w:rsidR="00976752" w:rsidRPr="00950D6F">
        <w:rPr>
          <w:lang w:val="ru-RU"/>
        </w:rPr>
        <w:t>които</w:t>
      </w:r>
      <w:proofErr w:type="spellEnd"/>
      <w:r w:rsidR="00976752" w:rsidRPr="00950D6F">
        <w:rPr>
          <w:lang w:val="ru-RU"/>
        </w:rPr>
        <w:t>:</w:t>
      </w:r>
    </w:p>
    <w:p w14:paraId="6E24191D" w14:textId="77777777" w:rsidR="00976752" w:rsidRPr="00950D6F" w:rsidRDefault="00976752" w:rsidP="00976752">
      <w:pPr>
        <w:widowControl w:val="0"/>
        <w:autoSpaceDE w:val="0"/>
        <w:autoSpaceDN w:val="0"/>
        <w:adjustRightInd w:val="0"/>
        <w:ind w:firstLine="720"/>
        <w:jc w:val="both"/>
        <w:rPr>
          <w:lang w:val="ru-RU"/>
        </w:rPr>
      </w:pPr>
      <w:r w:rsidRPr="00950D6F">
        <w:rPr>
          <w:lang w:val="ru-RU"/>
        </w:rPr>
        <w:t xml:space="preserve">1. ИЗПЪЛНИТЕЛЯТ </w:t>
      </w:r>
      <w:proofErr w:type="spellStart"/>
      <w:r w:rsidRPr="00950D6F">
        <w:rPr>
          <w:lang w:val="ru-RU"/>
        </w:rPr>
        <w:t>сключи</w:t>
      </w:r>
      <w:proofErr w:type="spellEnd"/>
      <w:r w:rsidRPr="00950D6F">
        <w:rPr>
          <w:lang w:val="ru-RU"/>
        </w:rPr>
        <w:t xml:space="preserve"> трудов или друг договор за </w:t>
      </w:r>
      <w:proofErr w:type="spellStart"/>
      <w:r w:rsidRPr="00950D6F">
        <w:rPr>
          <w:lang w:val="ru-RU"/>
        </w:rPr>
        <w:t>изпълнение</w:t>
      </w:r>
      <w:proofErr w:type="spellEnd"/>
      <w:r w:rsidRPr="00950D6F">
        <w:rPr>
          <w:lang w:val="ru-RU"/>
        </w:rPr>
        <w:t xml:space="preserve"> на </w:t>
      </w:r>
      <w:proofErr w:type="spellStart"/>
      <w:r w:rsidRPr="00950D6F">
        <w:rPr>
          <w:lang w:val="ru-RU"/>
        </w:rPr>
        <w:t>ръководни</w:t>
      </w:r>
      <w:proofErr w:type="spellEnd"/>
      <w:r w:rsidRPr="00950D6F">
        <w:rPr>
          <w:lang w:val="ru-RU"/>
        </w:rPr>
        <w:t xml:space="preserve"> или </w:t>
      </w:r>
      <w:proofErr w:type="spellStart"/>
      <w:r w:rsidRPr="00950D6F">
        <w:rPr>
          <w:lang w:val="ru-RU"/>
        </w:rPr>
        <w:t>контролни</w:t>
      </w:r>
      <w:proofErr w:type="spellEnd"/>
      <w:r w:rsidRPr="00950D6F">
        <w:rPr>
          <w:lang w:val="ru-RU"/>
        </w:rPr>
        <w:t xml:space="preserve"> функции с лице, </w:t>
      </w:r>
      <w:proofErr w:type="spellStart"/>
      <w:r w:rsidRPr="00950D6F">
        <w:rPr>
          <w:lang w:val="ru-RU"/>
        </w:rPr>
        <w:t>работещо</w:t>
      </w:r>
      <w:proofErr w:type="spellEnd"/>
      <w:r w:rsidRPr="00950D6F">
        <w:rPr>
          <w:lang w:val="ru-RU"/>
        </w:rPr>
        <w:t xml:space="preserve"> по </w:t>
      </w:r>
      <w:proofErr w:type="spellStart"/>
      <w:r w:rsidRPr="00950D6F">
        <w:rPr>
          <w:lang w:val="ru-RU"/>
        </w:rPr>
        <w:t>трудово</w:t>
      </w:r>
      <w:proofErr w:type="spellEnd"/>
      <w:r w:rsidRPr="00950D6F">
        <w:rPr>
          <w:lang w:val="ru-RU"/>
        </w:rPr>
        <w:t xml:space="preserve"> или служебно правоотношение в УО на ОПАК, </w:t>
      </w:r>
      <w:proofErr w:type="spellStart"/>
      <w:r w:rsidRPr="00950D6F">
        <w:rPr>
          <w:lang w:val="ru-RU"/>
        </w:rPr>
        <w:t>докато</w:t>
      </w:r>
      <w:proofErr w:type="spellEnd"/>
      <w:r w:rsidRPr="00950D6F">
        <w:rPr>
          <w:lang w:val="ru-RU"/>
        </w:rPr>
        <w:t xml:space="preserve"> </w:t>
      </w:r>
      <w:proofErr w:type="spellStart"/>
      <w:r w:rsidRPr="00950D6F">
        <w:rPr>
          <w:lang w:val="ru-RU"/>
        </w:rPr>
        <w:t>заема</w:t>
      </w:r>
      <w:proofErr w:type="spellEnd"/>
      <w:r w:rsidRPr="00950D6F">
        <w:rPr>
          <w:lang w:val="ru-RU"/>
        </w:rPr>
        <w:t xml:space="preserve"> </w:t>
      </w:r>
      <w:proofErr w:type="spellStart"/>
      <w:r w:rsidRPr="00950D6F">
        <w:rPr>
          <w:lang w:val="ru-RU"/>
        </w:rPr>
        <w:t>съответната</w:t>
      </w:r>
      <w:proofErr w:type="spellEnd"/>
      <w:r w:rsidRPr="00950D6F">
        <w:rPr>
          <w:lang w:val="ru-RU"/>
        </w:rPr>
        <w:t xml:space="preserve"> </w:t>
      </w:r>
      <w:proofErr w:type="spellStart"/>
      <w:r w:rsidRPr="00950D6F">
        <w:rPr>
          <w:lang w:val="ru-RU"/>
        </w:rPr>
        <w:t>длъжност</w:t>
      </w:r>
      <w:proofErr w:type="spellEnd"/>
      <w:r w:rsidRPr="00950D6F">
        <w:rPr>
          <w:lang w:val="ru-RU"/>
        </w:rPr>
        <w:t xml:space="preserve"> и </w:t>
      </w:r>
      <w:proofErr w:type="spellStart"/>
      <w:r w:rsidRPr="00950D6F">
        <w:rPr>
          <w:lang w:val="ru-RU"/>
        </w:rPr>
        <w:t>една</w:t>
      </w:r>
      <w:proofErr w:type="spellEnd"/>
      <w:r w:rsidRPr="00950D6F">
        <w:rPr>
          <w:rFonts w:ascii="Courier" w:hAnsi="Courier" w:cs="Courier"/>
          <w:lang w:val="ru-RU"/>
        </w:rPr>
        <w:t xml:space="preserve"> </w:t>
      </w:r>
      <w:r w:rsidRPr="00950D6F">
        <w:rPr>
          <w:lang w:val="ru-RU"/>
        </w:rPr>
        <w:t xml:space="preserve">година след </w:t>
      </w:r>
      <w:proofErr w:type="spellStart"/>
      <w:r w:rsidRPr="00950D6F">
        <w:rPr>
          <w:lang w:val="ru-RU"/>
        </w:rPr>
        <w:t>напускането</w:t>
      </w:r>
      <w:proofErr w:type="spellEnd"/>
      <w:r w:rsidRPr="00950D6F">
        <w:rPr>
          <w:lang w:val="ru-RU"/>
        </w:rPr>
        <w:t xml:space="preserve"> й,</w:t>
      </w:r>
    </w:p>
    <w:p w14:paraId="79E46FFB" w14:textId="77777777" w:rsidR="00976752" w:rsidRDefault="00976752" w:rsidP="00976752">
      <w:pPr>
        <w:pStyle w:val="BodyTextIndent"/>
        <w:tabs>
          <w:tab w:val="left" w:pos="1134"/>
        </w:tabs>
        <w:ind w:left="0" w:firstLine="720"/>
        <w:jc w:val="both"/>
        <w:rPr>
          <w:b/>
        </w:rPr>
      </w:pPr>
      <w:r w:rsidRPr="00950D6F">
        <w:t>2. 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14:paraId="4BA8F987" w14:textId="44BAD640" w:rsidR="00976752" w:rsidRPr="00603A73" w:rsidRDefault="00572D4E" w:rsidP="00976752">
      <w:pPr>
        <w:pStyle w:val="BodyTextIndent"/>
        <w:tabs>
          <w:tab w:val="left" w:pos="1134"/>
        </w:tabs>
        <w:ind w:left="0" w:firstLine="720"/>
        <w:jc w:val="both"/>
        <w:rPr>
          <w:b/>
        </w:rPr>
      </w:pPr>
      <w:r>
        <w:rPr>
          <w:b/>
        </w:rPr>
        <w:lastRenderedPageBreak/>
        <w:t>(3</w:t>
      </w:r>
      <w:r w:rsidR="00976752" w:rsidRPr="00976752">
        <w:rPr>
          <w:b/>
        </w:rPr>
        <w:t>)</w:t>
      </w:r>
      <w:r w:rsidR="00976752" w:rsidRPr="00603A73">
        <w:t xml:space="preserve"> ВЪЗЛОЖИТЕЛЯТ не може да сключи договор със свързано лице и прекратява едностранно договора в случаите, в които се установи, че е свързано лице с ИЗПЪЛНИТЕЛЯ.</w:t>
      </w:r>
    </w:p>
    <w:p w14:paraId="2C7987EF" w14:textId="5A4B18E5" w:rsidR="00976752" w:rsidRPr="00603A73" w:rsidRDefault="00572D4E" w:rsidP="00976752">
      <w:pPr>
        <w:pStyle w:val="BodyTextIndent"/>
        <w:tabs>
          <w:tab w:val="left" w:pos="1134"/>
        </w:tabs>
        <w:ind w:left="0" w:firstLine="720"/>
        <w:jc w:val="both"/>
        <w:rPr>
          <w:b/>
        </w:rPr>
      </w:pPr>
      <w:r>
        <w:rPr>
          <w:b/>
        </w:rPr>
        <w:t>(4</w:t>
      </w:r>
      <w:r w:rsidR="00976752" w:rsidRPr="00976752">
        <w:rPr>
          <w:b/>
        </w:rPr>
        <w:t>)</w:t>
      </w:r>
      <w:r w:rsidR="00976752" w:rsidRPr="00603A73">
        <w:t xml:space="preserve"> Свързани лица са:</w:t>
      </w:r>
    </w:p>
    <w:p w14:paraId="4D60B823" w14:textId="77777777" w:rsidR="00976752" w:rsidRPr="00603A73" w:rsidRDefault="00976752" w:rsidP="00976752">
      <w:pPr>
        <w:pStyle w:val="BodyTextIndent"/>
        <w:tabs>
          <w:tab w:val="left" w:pos="1134"/>
        </w:tabs>
        <w:ind w:left="0" w:firstLine="720"/>
        <w:jc w:val="both"/>
        <w:rPr>
          <w:b/>
        </w:rPr>
      </w:pPr>
      <w:r w:rsidRPr="00603A73">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14:paraId="1284E82A" w14:textId="77777777" w:rsidR="00976752" w:rsidRPr="00603A73" w:rsidRDefault="00976752" w:rsidP="00976752">
      <w:pPr>
        <w:pStyle w:val="BodyTextIndent"/>
        <w:tabs>
          <w:tab w:val="left" w:pos="1134"/>
        </w:tabs>
        <w:ind w:left="0" w:firstLine="720"/>
        <w:jc w:val="both"/>
        <w:rPr>
          <w:b/>
        </w:rPr>
      </w:pPr>
      <w:r w:rsidRPr="00603A73">
        <w:t>2. работодател и работник;</w:t>
      </w:r>
    </w:p>
    <w:p w14:paraId="0FCB57BF" w14:textId="77777777" w:rsidR="00976752" w:rsidRPr="00603A73" w:rsidRDefault="00976752" w:rsidP="00976752">
      <w:pPr>
        <w:pStyle w:val="BodyTextIndent"/>
        <w:tabs>
          <w:tab w:val="left" w:pos="1134"/>
        </w:tabs>
        <w:ind w:left="0" w:firstLine="720"/>
        <w:jc w:val="both"/>
        <w:rPr>
          <w:b/>
        </w:rPr>
      </w:pPr>
      <w:r w:rsidRPr="00603A73">
        <w:t>3. лицата, едното от които участва в управлението на дружеството на другото;</w:t>
      </w:r>
    </w:p>
    <w:p w14:paraId="06F1EE9E" w14:textId="77777777" w:rsidR="00976752" w:rsidRPr="00603A73" w:rsidRDefault="00976752" w:rsidP="00976752">
      <w:pPr>
        <w:pStyle w:val="BodyTextIndent"/>
        <w:tabs>
          <w:tab w:val="left" w:pos="1134"/>
        </w:tabs>
        <w:ind w:left="0" w:firstLine="720"/>
        <w:jc w:val="both"/>
        <w:rPr>
          <w:b/>
        </w:rPr>
      </w:pPr>
      <w:r w:rsidRPr="00603A73">
        <w:t>4. съдружниците;</w:t>
      </w:r>
    </w:p>
    <w:p w14:paraId="0A5BC7AB" w14:textId="77777777" w:rsidR="00976752" w:rsidRPr="00603A73" w:rsidRDefault="00976752" w:rsidP="00976752">
      <w:pPr>
        <w:pStyle w:val="BodyTextIndent"/>
        <w:tabs>
          <w:tab w:val="left" w:pos="1134"/>
        </w:tabs>
        <w:ind w:left="0" w:firstLine="720"/>
        <w:jc w:val="both"/>
        <w:rPr>
          <w:b/>
        </w:rPr>
      </w:pPr>
      <w:r w:rsidRPr="00603A73">
        <w:t>5. дружество и лице, което притежава повече от 5 на сто от дяловете и акциите, издадени с право на глас в дружеството;</w:t>
      </w:r>
    </w:p>
    <w:p w14:paraId="7E079B4C" w14:textId="77777777" w:rsidR="00976752" w:rsidRPr="00603A73" w:rsidRDefault="00976752" w:rsidP="00976752">
      <w:pPr>
        <w:pStyle w:val="BodyTextIndent"/>
        <w:tabs>
          <w:tab w:val="left" w:pos="1134"/>
        </w:tabs>
        <w:ind w:left="0" w:firstLine="720"/>
        <w:jc w:val="both"/>
        <w:rPr>
          <w:b/>
        </w:rPr>
      </w:pPr>
      <w:r w:rsidRPr="00603A73">
        <w:t>6. лицата, чиято дейност се контролира пряко или косвено от трето лице;</w:t>
      </w:r>
    </w:p>
    <w:p w14:paraId="04DDAAF3" w14:textId="77777777" w:rsidR="00976752" w:rsidRPr="00603A73" w:rsidRDefault="00976752" w:rsidP="00976752">
      <w:pPr>
        <w:pStyle w:val="BodyTextIndent"/>
        <w:tabs>
          <w:tab w:val="left" w:pos="1134"/>
        </w:tabs>
        <w:ind w:left="0" w:firstLine="720"/>
        <w:jc w:val="both"/>
        <w:rPr>
          <w:b/>
        </w:rPr>
      </w:pPr>
      <w:r w:rsidRPr="00603A73">
        <w:t>7. лицата, които съвместно контролират пряко или косвено трето лице;</w:t>
      </w:r>
    </w:p>
    <w:p w14:paraId="46F3D4F7" w14:textId="77777777" w:rsidR="00976752" w:rsidRPr="00603A73" w:rsidRDefault="00976752" w:rsidP="00976752">
      <w:pPr>
        <w:pStyle w:val="BodyTextIndent"/>
        <w:tabs>
          <w:tab w:val="left" w:pos="1134"/>
        </w:tabs>
        <w:ind w:left="0" w:firstLine="720"/>
        <w:jc w:val="both"/>
        <w:rPr>
          <w:b/>
        </w:rPr>
      </w:pPr>
      <w:r w:rsidRPr="00603A73">
        <w:t>8. лицата, едното от които е търговски представител на другото;</w:t>
      </w:r>
    </w:p>
    <w:p w14:paraId="133DD369" w14:textId="77777777" w:rsidR="00976752" w:rsidRPr="00603A73" w:rsidRDefault="00976752" w:rsidP="00976752">
      <w:pPr>
        <w:pStyle w:val="BodyTextIndent"/>
        <w:tabs>
          <w:tab w:val="left" w:pos="1134"/>
        </w:tabs>
        <w:ind w:left="0" w:firstLine="720"/>
        <w:jc w:val="both"/>
        <w:rPr>
          <w:b/>
        </w:rPr>
      </w:pPr>
      <w:r w:rsidRPr="00603A73">
        <w:t>9. лицата, едното от които е направило дарение в полза на другото.</w:t>
      </w:r>
    </w:p>
    <w:p w14:paraId="629B7D21" w14:textId="715F0A9F" w:rsidR="00E3296D" w:rsidRPr="00105E33" w:rsidRDefault="00976752" w:rsidP="0009612E">
      <w:pPr>
        <w:pStyle w:val="BodyTextIndent"/>
        <w:tabs>
          <w:tab w:val="left" w:pos="1134"/>
        </w:tabs>
        <w:ind w:left="0" w:firstLine="720"/>
        <w:jc w:val="both"/>
        <w:rPr>
          <w:b/>
        </w:rPr>
      </w:pPr>
      <w:r w:rsidRPr="00603A73">
        <w:t>10.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14:paraId="021C3428" w14:textId="77777777" w:rsidR="00E3296D" w:rsidRPr="00105E33" w:rsidRDefault="00E3296D" w:rsidP="00E3296D">
      <w:pPr>
        <w:tabs>
          <w:tab w:val="left" w:pos="1134"/>
        </w:tabs>
        <w:jc w:val="center"/>
        <w:rPr>
          <w:b/>
        </w:rPr>
      </w:pPr>
    </w:p>
    <w:p w14:paraId="0F099BDB" w14:textId="6150D6DF" w:rsidR="00E3296D" w:rsidRPr="00105E33" w:rsidRDefault="00751CE2" w:rsidP="00E3296D">
      <w:pPr>
        <w:tabs>
          <w:tab w:val="left" w:pos="1134"/>
        </w:tabs>
        <w:jc w:val="center"/>
        <w:outlineLvl w:val="0"/>
        <w:rPr>
          <w:b/>
        </w:rPr>
      </w:pPr>
      <w:r>
        <w:rPr>
          <w:b/>
          <w:lang w:val="en-US"/>
        </w:rPr>
        <w:t>VIII</w:t>
      </w:r>
      <w:r w:rsidR="00E3296D">
        <w:rPr>
          <w:b/>
        </w:rPr>
        <w:t xml:space="preserve">. </w:t>
      </w:r>
      <w:r w:rsidR="00E3296D" w:rsidRPr="00105E33">
        <w:rPr>
          <w:b/>
        </w:rPr>
        <w:t>НЕИЗПЪЛНЕНИЕ НА ДОГОВОРА И САНКЦИИ</w:t>
      </w:r>
    </w:p>
    <w:p w14:paraId="7EACD24F" w14:textId="77777777" w:rsidR="00E3296D" w:rsidRPr="00105E33" w:rsidRDefault="00E3296D" w:rsidP="00E3296D">
      <w:pPr>
        <w:pStyle w:val="BodyTextIndent"/>
        <w:rPr>
          <w:b/>
        </w:rPr>
      </w:pPr>
    </w:p>
    <w:p w14:paraId="211284E4" w14:textId="0F3F2D80" w:rsidR="000D74DB" w:rsidRPr="003B1663" w:rsidRDefault="000D74DB" w:rsidP="000D74DB">
      <w:pPr>
        <w:tabs>
          <w:tab w:val="left" w:pos="540"/>
          <w:tab w:val="left" w:pos="720"/>
        </w:tabs>
        <w:ind w:firstLine="540"/>
        <w:jc w:val="both"/>
        <w:rPr>
          <w:color w:val="000000"/>
        </w:rPr>
      </w:pPr>
      <w:r w:rsidRPr="003B1663">
        <w:rPr>
          <w:b/>
          <w:sz w:val="26"/>
        </w:rPr>
        <w:t xml:space="preserve">Чл. </w:t>
      </w:r>
      <w:r w:rsidRPr="003B1663">
        <w:rPr>
          <w:b/>
        </w:rPr>
        <w:t>1</w:t>
      </w:r>
      <w:r w:rsidR="00751CE2">
        <w:rPr>
          <w:b/>
        </w:rPr>
        <w:t>3</w:t>
      </w:r>
      <w:r w:rsidRPr="003B1663">
        <w:rPr>
          <w:b/>
        </w:rPr>
        <w:t>.</w:t>
      </w:r>
      <w:r w:rsidRPr="003B1663">
        <w:t xml:space="preserve"> (1) При неизпълнение на задълженията в срок </w:t>
      </w:r>
      <w:r w:rsidRPr="003B1663">
        <w:rPr>
          <w:bCs/>
        </w:rPr>
        <w:t>ИЗПЪЛНИТЕЛЯТ</w:t>
      </w:r>
      <w:r w:rsidRPr="003B1663">
        <w:t xml:space="preserve"> дължи на </w:t>
      </w:r>
      <w:r w:rsidRPr="003B1663">
        <w:rPr>
          <w:bCs/>
        </w:rPr>
        <w:t>ВЪЗЛОЖИТЕЛЯ</w:t>
      </w:r>
      <w:r w:rsidRPr="003B1663">
        <w:t xml:space="preserve"> </w:t>
      </w:r>
      <w:r w:rsidRPr="003B1663">
        <w:rPr>
          <w:color w:val="000000"/>
        </w:rPr>
        <w:t xml:space="preserve">неустойка в размер на 0,1% от цената на съответните </w:t>
      </w:r>
      <w:r w:rsidR="000C2652" w:rsidRPr="00F47CCC">
        <w:t>наръчници, програми и обучителни материали</w:t>
      </w:r>
      <w:r w:rsidR="000C2652">
        <w:t>,</w:t>
      </w:r>
      <w:r w:rsidR="000C2652" w:rsidRPr="00E77A83">
        <w:t xml:space="preserve"> </w:t>
      </w:r>
      <w:r w:rsidRPr="003B1663">
        <w:rPr>
          <w:color w:val="000000"/>
        </w:rPr>
        <w:t>за всеки просрочен ден, но не повече от 10 % от тази цена.</w:t>
      </w:r>
    </w:p>
    <w:p w14:paraId="5E80E3B0" w14:textId="75112156" w:rsidR="000D74DB" w:rsidRPr="003B1663" w:rsidRDefault="000D74DB" w:rsidP="000D74DB">
      <w:pPr>
        <w:tabs>
          <w:tab w:val="left" w:pos="540"/>
        </w:tabs>
        <w:ind w:firstLine="540"/>
        <w:jc w:val="both"/>
      </w:pPr>
      <w:r w:rsidRPr="003B1663">
        <w:t xml:space="preserve"> (2) ИЗПЪЛНИТЕЛЯТ дължи неустойка при некачествено изпълнение на задълженията по настоящия договор в размер на 20 % от стойността на некачествените </w:t>
      </w:r>
      <w:r w:rsidR="000C2652" w:rsidRPr="00F47CCC">
        <w:t>наръчници, програми и обучителни материали</w:t>
      </w:r>
      <w:r w:rsidRPr="003B1663">
        <w:t>.</w:t>
      </w:r>
    </w:p>
    <w:p w14:paraId="11ABAE02" w14:textId="77777777" w:rsidR="000D74DB" w:rsidRPr="003B1663" w:rsidRDefault="000D74DB" w:rsidP="000D74DB">
      <w:pPr>
        <w:tabs>
          <w:tab w:val="left" w:pos="540"/>
          <w:tab w:val="left" w:pos="720"/>
        </w:tabs>
        <w:ind w:firstLine="540"/>
        <w:jc w:val="both"/>
        <w:rPr>
          <w:color w:val="000000"/>
        </w:rPr>
      </w:pPr>
      <w:r w:rsidRPr="003B1663">
        <w:tab/>
        <w:t xml:space="preserve">(3) При забава за изпълнение на задължението за заплащане на цената по договора ВЪЗЛОЖИТЕЛЯТ дължи на ИЗПЪЛНИТЕЛЯ неустойка </w:t>
      </w:r>
      <w:r w:rsidRPr="003B1663">
        <w:rPr>
          <w:color w:val="000000"/>
        </w:rPr>
        <w:t>в размер на 0,1% от стойността на дължимото плащане по договора за всеки просрочен ден, но не повече от 10 % от цената на договора.</w:t>
      </w:r>
    </w:p>
    <w:p w14:paraId="055DE1A6" w14:textId="13AA77D5" w:rsidR="00E3296D" w:rsidRDefault="00751CE2" w:rsidP="00E3296D">
      <w:pPr>
        <w:autoSpaceDE w:val="0"/>
        <w:autoSpaceDN w:val="0"/>
        <w:ind w:firstLine="573"/>
        <w:jc w:val="both"/>
      </w:pPr>
      <w:r>
        <w:rPr>
          <w:b/>
          <w:bCs/>
        </w:rPr>
        <w:t>Чл.14</w:t>
      </w:r>
      <w:r w:rsidR="00E3296D" w:rsidRPr="00105E33">
        <w:t>. Страните по този договор не могат да го изменят. Изменение се допуска по изключение само в случаите, предвидени в Закона за обществените поръчки.</w:t>
      </w:r>
    </w:p>
    <w:p w14:paraId="6DC9B91B" w14:textId="30B413C3" w:rsidR="00E3296D" w:rsidRPr="00105E33" w:rsidRDefault="00751CE2" w:rsidP="00E3296D">
      <w:pPr>
        <w:pStyle w:val="BodyText"/>
        <w:ind w:firstLine="573"/>
        <w:jc w:val="both"/>
        <w:rPr>
          <w:sz w:val="24"/>
          <w:szCs w:val="24"/>
          <w:lang w:val="bg-BG"/>
        </w:rPr>
      </w:pPr>
      <w:r>
        <w:rPr>
          <w:b/>
          <w:bCs/>
          <w:sz w:val="24"/>
          <w:szCs w:val="24"/>
          <w:lang w:val="bg-BG"/>
        </w:rPr>
        <w:t>Чл.15</w:t>
      </w:r>
      <w:r w:rsidR="00E3296D" w:rsidRPr="00105E33">
        <w:rPr>
          <w:b/>
          <w:bCs/>
          <w:sz w:val="24"/>
          <w:szCs w:val="24"/>
          <w:lang w:val="bg-BG"/>
        </w:rPr>
        <w:t>. (1)</w:t>
      </w:r>
      <w:r w:rsidR="00E3296D" w:rsidRPr="00105E33">
        <w:rPr>
          <w:sz w:val="24"/>
          <w:szCs w:val="24"/>
          <w:lang w:val="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14:paraId="6ECF2FED" w14:textId="77777777" w:rsidR="00E3296D" w:rsidRPr="00105E33" w:rsidRDefault="00E3296D" w:rsidP="00E3296D">
      <w:pPr>
        <w:ind w:firstLine="573"/>
        <w:jc w:val="both"/>
        <w:outlineLvl w:val="0"/>
      </w:pPr>
      <w:r w:rsidRPr="00105E33">
        <w:rPr>
          <w:b/>
          <w:bCs/>
        </w:rPr>
        <w:lastRenderedPageBreak/>
        <w:t xml:space="preserve"> (2)</w:t>
      </w:r>
      <w:r w:rsidRPr="00105E33">
        <w:t xml:space="preserve"> За валидни адреси на приемане на съобщения и уведомления, свързани с настоящия договор се смятат:</w:t>
      </w:r>
    </w:p>
    <w:p w14:paraId="1D6E7F53" w14:textId="77777777" w:rsidR="00E3296D" w:rsidRPr="00105E33" w:rsidRDefault="00E3296D" w:rsidP="00E3296D">
      <w:pPr>
        <w:tabs>
          <w:tab w:val="left" w:pos="6090"/>
        </w:tabs>
        <w:ind w:firstLine="573"/>
        <w:jc w:val="both"/>
        <w:rPr>
          <w:b/>
          <w:bCs/>
        </w:rPr>
      </w:pPr>
    </w:p>
    <w:tbl>
      <w:tblPr>
        <w:tblW w:w="0" w:type="auto"/>
        <w:tblLook w:val="00A0" w:firstRow="1" w:lastRow="0" w:firstColumn="1" w:lastColumn="0" w:noHBand="0" w:noVBand="0"/>
      </w:tblPr>
      <w:tblGrid>
        <w:gridCol w:w="4260"/>
        <w:gridCol w:w="4256"/>
      </w:tblGrid>
      <w:tr w:rsidR="00E3296D" w:rsidRPr="00105E33" w14:paraId="00044BF7" w14:textId="77777777" w:rsidTr="00F17F59">
        <w:tc>
          <w:tcPr>
            <w:tcW w:w="4638" w:type="dxa"/>
          </w:tcPr>
          <w:p w14:paraId="3317601B" w14:textId="77777777" w:rsidR="00E3296D" w:rsidRPr="00E11284" w:rsidRDefault="00E3296D" w:rsidP="00F17F59">
            <w:pPr>
              <w:tabs>
                <w:tab w:val="left" w:pos="6090"/>
              </w:tabs>
              <w:jc w:val="both"/>
              <w:rPr>
                <w:b/>
                <w:bCs/>
              </w:rPr>
            </w:pPr>
            <w:r w:rsidRPr="00E11284">
              <w:rPr>
                <w:b/>
                <w:bCs/>
              </w:rPr>
              <w:t xml:space="preserve">ВЪЗЛОЖИТЕЛ:                                           </w:t>
            </w:r>
          </w:p>
          <w:p w14:paraId="22CEB431" w14:textId="77777777" w:rsidR="00E3296D" w:rsidRPr="00E11284" w:rsidRDefault="00E3296D" w:rsidP="00F17F59">
            <w:pPr>
              <w:tabs>
                <w:tab w:val="left" w:pos="6090"/>
              </w:tabs>
              <w:jc w:val="both"/>
              <w:rPr>
                <w:bCs/>
              </w:rPr>
            </w:pPr>
            <w:r w:rsidRPr="00E11284">
              <w:rPr>
                <w:bCs/>
              </w:rPr>
              <w:t>Адрес:</w:t>
            </w:r>
          </w:p>
          <w:p w14:paraId="6EE3811B" w14:textId="77777777" w:rsidR="00E3296D" w:rsidRPr="00E11284" w:rsidRDefault="00E3296D" w:rsidP="00F17F59">
            <w:pPr>
              <w:tabs>
                <w:tab w:val="left" w:pos="6090"/>
              </w:tabs>
              <w:jc w:val="both"/>
              <w:rPr>
                <w:bCs/>
              </w:rPr>
            </w:pPr>
            <w:r w:rsidRPr="00E11284">
              <w:rPr>
                <w:bCs/>
              </w:rPr>
              <w:t>Електронна поща:</w:t>
            </w:r>
          </w:p>
          <w:p w14:paraId="28DCE9B0" w14:textId="77777777" w:rsidR="00E3296D" w:rsidRPr="00E11284" w:rsidRDefault="00E3296D" w:rsidP="00F17F59">
            <w:pPr>
              <w:tabs>
                <w:tab w:val="left" w:pos="6090"/>
              </w:tabs>
              <w:jc w:val="both"/>
              <w:rPr>
                <w:bCs/>
              </w:rPr>
            </w:pPr>
            <w:r w:rsidRPr="00E11284">
              <w:rPr>
                <w:bCs/>
              </w:rPr>
              <w:t>Тел.</w:t>
            </w:r>
          </w:p>
          <w:p w14:paraId="3DFDC899" w14:textId="77777777" w:rsidR="00E3296D" w:rsidRPr="00E11284" w:rsidRDefault="00E3296D" w:rsidP="00F17F59">
            <w:pPr>
              <w:tabs>
                <w:tab w:val="left" w:pos="6090"/>
              </w:tabs>
              <w:jc w:val="both"/>
              <w:rPr>
                <w:b/>
                <w:bCs/>
              </w:rPr>
            </w:pPr>
            <w:r w:rsidRPr="00E11284">
              <w:rPr>
                <w:bCs/>
              </w:rPr>
              <w:t>Факс.</w:t>
            </w:r>
            <w:r w:rsidRPr="00E11284">
              <w:rPr>
                <w:b/>
                <w:bCs/>
              </w:rPr>
              <w:t xml:space="preserve">         </w:t>
            </w:r>
          </w:p>
        </w:tc>
        <w:tc>
          <w:tcPr>
            <w:tcW w:w="4638" w:type="dxa"/>
          </w:tcPr>
          <w:p w14:paraId="4C05703F" w14:textId="77777777" w:rsidR="00E3296D" w:rsidRPr="00E11284" w:rsidRDefault="00E3296D" w:rsidP="00F17F59">
            <w:pPr>
              <w:tabs>
                <w:tab w:val="left" w:pos="6090"/>
              </w:tabs>
              <w:ind w:firstLine="573"/>
              <w:jc w:val="both"/>
              <w:rPr>
                <w:b/>
                <w:bCs/>
              </w:rPr>
            </w:pPr>
            <w:r w:rsidRPr="00E11284">
              <w:rPr>
                <w:b/>
                <w:bCs/>
              </w:rPr>
              <w:t xml:space="preserve">ИЗПЪЛНИТЕЛ:                                                     </w:t>
            </w:r>
          </w:p>
          <w:p w14:paraId="07AFF27D" w14:textId="77777777" w:rsidR="00E3296D" w:rsidRPr="00E11284" w:rsidRDefault="00E3296D" w:rsidP="00F17F59">
            <w:pPr>
              <w:tabs>
                <w:tab w:val="left" w:pos="6090"/>
              </w:tabs>
              <w:jc w:val="both"/>
              <w:rPr>
                <w:bCs/>
              </w:rPr>
            </w:pPr>
            <w:r w:rsidRPr="00E11284">
              <w:rPr>
                <w:bCs/>
              </w:rPr>
              <w:t>Адрес:</w:t>
            </w:r>
          </w:p>
          <w:p w14:paraId="03F65179" w14:textId="77777777" w:rsidR="00E3296D" w:rsidRPr="00E11284" w:rsidRDefault="00E3296D" w:rsidP="00F17F59">
            <w:pPr>
              <w:tabs>
                <w:tab w:val="left" w:pos="6090"/>
              </w:tabs>
              <w:jc w:val="both"/>
              <w:rPr>
                <w:bCs/>
              </w:rPr>
            </w:pPr>
            <w:r w:rsidRPr="00E11284">
              <w:rPr>
                <w:bCs/>
              </w:rPr>
              <w:t>Електронна поща:</w:t>
            </w:r>
          </w:p>
          <w:p w14:paraId="1BA03AF1" w14:textId="77777777" w:rsidR="00E3296D" w:rsidRPr="00E11284" w:rsidRDefault="00E3296D" w:rsidP="00F17F59">
            <w:pPr>
              <w:tabs>
                <w:tab w:val="left" w:pos="6090"/>
              </w:tabs>
              <w:jc w:val="both"/>
              <w:rPr>
                <w:bCs/>
              </w:rPr>
            </w:pPr>
            <w:r w:rsidRPr="00E11284">
              <w:rPr>
                <w:bCs/>
              </w:rPr>
              <w:t>Тел.</w:t>
            </w:r>
          </w:p>
          <w:p w14:paraId="6D01FAED" w14:textId="77777777" w:rsidR="00E3296D" w:rsidRPr="00E11284" w:rsidRDefault="00E3296D" w:rsidP="00F17F59">
            <w:pPr>
              <w:tabs>
                <w:tab w:val="left" w:pos="6090"/>
              </w:tabs>
              <w:jc w:val="both"/>
              <w:rPr>
                <w:b/>
                <w:bCs/>
              </w:rPr>
            </w:pPr>
            <w:r w:rsidRPr="00E11284">
              <w:rPr>
                <w:bCs/>
              </w:rPr>
              <w:t>Факс.</w:t>
            </w:r>
            <w:r w:rsidRPr="00E11284">
              <w:rPr>
                <w:b/>
                <w:bCs/>
              </w:rPr>
              <w:t xml:space="preserve">         </w:t>
            </w:r>
          </w:p>
        </w:tc>
      </w:tr>
      <w:tr w:rsidR="00E3296D" w:rsidRPr="00105E33" w14:paraId="1E494EE1" w14:textId="77777777" w:rsidTr="00F17F59">
        <w:tc>
          <w:tcPr>
            <w:tcW w:w="4638" w:type="dxa"/>
          </w:tcPr>
          <w:p w14:paraId="3FE2EB91" w14:textId="77777777" w:rsidR="00E3296D" w:rsidRPr="00E11284" w:rsidRDefault="00E3296D" w:rsidP="00F17F59">
            <w:pPr>
              <w:tabs>
                <w:tab w:val="left" w:pos="6090"/>
              </w:tabs>
              <w:jc w:val="both"/>
              <w:rPr>
                <w:b/>
                <w:bCs/>
              </w:rPr>
            </w:pPr>
          </w:p>
        </w:tc>
        <w:tc>
          <w:tcPr>
            <w:tcW w:w="4638" w:type="dxa"/>
          </w:tcPr>
          <w:p w14:paraId="7F73F34A" w14:textId="77777777" w:rsidR="00E3296D" w:rsidRPr="00E11284" w:rsidRDefault="00E3296D" w:rsidP="00F17F59">
            <w:pPr>
              <w:tabs>
                <w:tab w:val="left" w:pos="6090"/>
              </w:tabs>
              <w:ind w:firstLine="573"/>
              <w:jc w:val="both"/>
              <w:rPr>
                <w:b/>
                <w:bCs/>
              </w:rPr>
            </w:pPr>
          </w:p>
        </w:tc>
      </w:tr>
      <w:tr w:rsidR="00E3296D" w:rsidRPr="00105E33" w14:paraId="35BBA905" w14:textId="77777777" w:rsidTr="00F17F59">
        <w:tc>
          <w:tcPr>
            <w:tcW w:w="4638" w:type="dxa"/>
          </w:tcPr>
          <w:p w14:paraId="7D63BDEA" w14:textId="77777777" w:rsidR="00E3296D" w:rsidRPr="00E11284" w:rsidRDefault="00E3296D" w:rsidP="00F17F59">
            <w:pPr>
              <w:tabs>
                <w:tab w:val="left" w:pos="6090"/>
              </w:tabs>
              <w:jc w:val="both"/>
              <w:rPr>
                <w:b/>
                <w:bCs/>
              </w:rPr>
            </w:pPr>
          </w:p>
        </w:tc>
        <w:tc>
          <w:tcPr>
            <w:tcW w:w="4638" w:type="dxa"/>
          </w:tcPr>
          <w:p w14:paraId="7679B257" w14:textId="77777777" w:rsidR="00E3296D" w:rsidRPr="00E11284" w:rsidRDefault="00E3296D" w:rsidP="00F17F59">
            <w:pPr>
              <w:tabs>
                <w:tab w:val="left" w:pos="6090"/>
              </w:tabs>
              <w:ind w:firstLine="573"/>
              <w:jc w:val="both"/>
              <w:rPr>
                <w:b/>
                <w:bCs/>
              </w:rPr>
            </w:pPr>
          </w:p>
        </w:tc>
      </w:tr>
    </w:tbl>
    <w:p w14:paraId="7B4FF091" w14:textId="77777777" w:rsidR="00E3296D" w:rsidRDefault="00E3296D" w:rsidP="00E3296D">
      <w:pPr>
        <w:tabs>
          <w:tab w:val="left" w:pos="720"/>
          <w:tab w:val="left" w:pos="6165"/>
        </w:tabs>
        <w:ind w:firstLine="573"/>
        <w:jc w:val="both"/>
        <w:outlineLvl w:val="0"/>
      </w:pPr>
      <w:r w:rsidRPr="00105E33">
        <w:rPr>
          <w:b/>
          <w:bCs/>
        </w:rPr>
        <w:t xml:space="preserve"> (3)</w:t>
      </w:r>
      <w:r w:rsidRPr="00105E33">
        <w:t xml:space="preserve"> При промяна на данните по предходната алинея, съответната страна е длъжна да уведоми другата в тридневен срок от настъпване на промяната.</w:t>
      </w:r>
    </w:p>
    <w:p w14:paraId="44CCDD04" w14:textId="77777777" w:rsidR="00E3296D" w:rsidRPr="00105E33" w:rsidRDefault="00E3296D" w:rsidP="00E3296D">
      <w:pPr>
        <w:tabs>
          <w:tab w:val="left" w:pos="720"/>
          <w:tab w:val="left" w:pos="6165"/>
        </w:tabs>
        <w:ind w:firstLine="573"/>
        <w:jc w:val="both"/>
      </w:pPr>
    </w:p>
    <w:p w14:paraId="0247C37D" w14:textId="5E292C5E" w:rsidR="00E3296D" w:rsidRPr="00105E33" w:rsidRDefault="00751CE2" w:rsidP="0009612E">
      <w:pPr>
        <w:pStyle w:val="BodyText"/>
        <w:ind w:firstLine="573"/>
        <w:jc w:val="both"/>
        <w:rPr>
          <w:sz w:val="24"/>
          <w:szCs w:val="24"/>
          <w:lang w:val="bg-BG"/>
        </w:rPr>
      </w:pPr>
      <w:r>
        <w:rPr>
          <w:b/>
          <w:bCs/>
          <w:sz w:val="24"/>
          <w:szCs w:val="24"/>
          <w:lang w:val="bg-BG"/>
        </w:rPr>
        <w:t>Чл. 16</w:t>
      </w:r>
      <w:r w:rsidR="00E3296D" w:rsidRPr="00105E33">
        <w:rPr>
          <w:sz w:val="24"/>
          <w:szCs w:val="24"/>
          <w:lang w:val="bg-BG"/>
        </w:rPr>
        <w:t>. За неуредените в настоящия дог</w:t>
      </w:r>
      <w:r w:rsidR="00E3296D">
        <w:rPr>
          <w:sz w:val="24"/>
          <w:szCs w:val="24"/>
          <w:lang w:val="bg-BG"/>
        </w:rPr>
        <w:t>овор въпроси се прилагат разпоре</w:t>
      </w:r>
      <w:r w:rsidR="00E3296D" w:rsidRPr="00105E33">
        <w:rPr>
          <w:sz w:val="24"/>
          <w:szCs w:val="24"/>
          <w:lang w:val="bg-BG"/>
        </w:rPr>
        <w:t>дбите на действащото българското законодателство.</w:t>
      </w:r>
    </w:p>
    <w:p w14:paraId="16234E81" w14:textId="6E7FB24A" w:rsidR="00E3296D" w:rsidRPr="00CF7CAE" w:rsidRDefault="00E3296D" w:rsidP="00E3296D">
      <w:pPr>
        <w:ind w:firstLine="573"/>
        <w:jc w:val="both"/>
      </w:pPr>
      <w:r w:rsidRPr="00105E33">
        <w:rPr>
          <w:b/>
          <w:bCs/>
        </w:rPr>
        <w:t xml:space="preserve">Чл. </w:t>
      </w:r>
      <w:r w:rsidR="00751CE2">
        <w:rPr>
          <w:b/>
          <w:bCs/>
        </w:rPr>
        <w:t>17</w:t>
      </w:r>
      <w:r w:rsidRPr="00105E33">
        <w:t>.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разрешавани по съдебен ред в съответствие с българското законодателство.</w:t>
      </w:r>
    </w:p>
    <w:p w14:paraId="63877844" w14:textId="77777777" w:rsidR="00E3296D" w:rsidRPr="00105E33" w:rsidRDefault="00E3296D" w:rsidP="00E3296D">
      <w:pPr>
        <w:pStyle w:val="BodyTextIndent"/>
        <w:rPr>
          <w:b/>
        </w:rPr>
      </w:pPr>
    </w:p>
    <w:p w14:paraId="2F58A265" w14:textId="77777777" w:rsidR="00DC38D6" w:rsidRDefault="00DC38D6" w:rsidP="00DC38D6">
      <w:pPr>
        <w:spacing w:line="276" w:lineRule="auto"/>
        <w:jc w:val="both"/>
      </w:pPr>
      <w:r w:rsidRPr="00DF7F29">
        <w:t>Нас</w:t>
      </w:r>
      <w:r>
        <w:t xml:space="preserve">тоящият договор се изготвиха в </w:t>
      </w:r>
      <w:r w:rsidRPr="00B763B0">
        <w:t>три еднообразни екземпляра – два за ВЪЗЛОЖИТЕЛЯ и един за ИЗПЪЛНИТЕЛЯ.</w:t>
      </w:r>
    </w:p>
    <w:p w14:paraId="104A70A7" w14:textId="77777777" w:rsidR="00E3296D" w:rsidRPr="00105E33" w:rsidRDefault="00E3296D" w:rsidP="00E3296D">
      <w:pPr>
        <w:pStyle w:val="BodyTextIndent"/>
        <w:ind w:firstLine="558"/>
        <w:rPr>
          <w:b/>
        </w:rPr>
      </w:pPr>
    </w:p>
    <w:p w14:paraId="12D06DE5" w14:textId="77777777" w:rsidR="00E3296D" w:rsidRPr="00980F59" w:rsidRDefault="00E3296D" w:rsidP="00E3296D">
      <w:pPr>
        <w:pStyle w:val="BodyTextIndent"/>
        <w:ind w:firstLine="558"/>
        <w:outlineLvl w:val="0"/>
        <w:rPr>
          <w:b/>
        </w:rPr>
      </w:pPr>
      <w:r w:rsidRPr="00980F59">
        <w:rPr>
          <w:b/>
        </w:rPr>
        <w:t xml:space="preserve">ПРИЛОЖЕНИЯ: </w:t>
      </w:r>
    </w:p>
    <w:p w14:paraId="7201BC80" w14:textId="5FEE97D8" w:rsidR="00980F59" w:rsidRPr="00980F59" w:rsidRDefault="00980F59" w:rsidP="00E3296D">
      <w:pPr>
        <w:pStyle w:val="BodyTextIndent"/>
        <w:numPr>
          <w:ilvl w:val="0"/>
          <w:numId w:val="8"/>
        </w:numPr>
        <w:spacing w:after="0"/>
        <w:jc w:val="both"/>
        <w:rPr>
          <w:b/>
        </w:rPr>
      </w:pPr>
      <w:r>
        <w:rPr>
          <w:spacing w:val="1"/>
        </w:rPr>
        <w:t>Общи</w:t>
      </w:r>
      <w:r w:rsidRPr="00DF7F29">
        <w:rPr>
          <w:spacing w:val="1"/>
        </w:rPr>
        <w:t xml:space="preserve"> условия към договорите/заповедите за предоставяне на безвъзмездна финансова помощ по Оперативна програма „Административен капацитет“</w:t>
      </w:r>
    </w:p>
    <w:p w14:paraId="611498A5" w14:textId="09BF4968" w:rsidR="00E3296D" w:rsidRPr="00124557" w:rsidRDefault="000D74DB" w:rsidP="00E3296D">
      <w:pPr>
        <w:pStyle w:val="BodyTextIndent"/>
        <w:numPr>
          <w:ilvl w:val="0"/>
          <w:numId w:val="8"/>
        </w:numPr>
        <w:spacing w:after="0"/>
        <w:jc w:val="both"/>
        <w:rPr>
          <w:b/>
        </w:rPr>
      </w:pPr>
      <w:r>
        <w:t>Техническа спецификация.</w:t>
      </w:r>
    </w:p>
    <w:p w14:paraId="04663653" w14:textId="77777777" w:rsidR="00E3296D" w:rsidRPr="00124557" w:rsidRDefault="00E3296D" w:rsidP="00E3296D"/>
    <w:p w14:paraId="603ED183" w14:textId="77777777" w:rsidR="00E3296D" w:rsidRPr="00105E33" w:rsidRDefault="00E3296D" w:rsidP="00E3296D"/>
    <w:p w14:paraId="64F873BE" w14:textId="77777777" w:rsidR="00E3296D" w:rsidRPr="00105E33" w:rsidRDefault="00E3296D" w:rsidP="00E3296D"/>
    <w:p w14:paraId="2A7D221B" w14:textId="77777777" w:rsidR="00E3296D" w:rsidRPr="00105E33" w:rsidRDefault="00E3296D" w:rsidP="00E3296D">
      <w:pPr>
        <w:jc w:val="both"/>
        <w:outlineLvl w:val="0"/>
        <w:rPr>
          <w:b/>
        </w:rPr>
      </w:pPr>
      <w:r w:rsidRPr="00105E33">
        <w:rPr>
          <w:b/>
        </w:rPr>
        <w:t>ВЪЗЛОЖИТЕЛ:</w:t>
      </w:r>
      <w:r w:rsidRPr="00105E33">
        <w:rPr>
          <w:b/>
        </w:rPr>
        <w:tab/>
      </w:r>
      <w:r w:rsidRPr="00105E33">
        <w:rPr>
          <w:b/>
        </w:rPr>
        <w:tab/>
      </w:r>
      <w:r w:rsidRPr="00105E33">
        <w:rPr>
          <w:b/>
        </w:rPr>
        <w:tab/>
      </w:r>
      <w:r w:rsidRPr="00105E33">
        <w:rPr>
          <w:b/>
        </w:rPr>
        <w:tab/>
      </w:r>
      <w:r w:rsidRPr="00105E33">
        <w:rPr>
          <w:b/>
        </w:rPr>
        <w:tab/>
        <w:t>ИЗПЪЛНИТЕЛ:</w:t>
      </w:r>
    </w:p>
    <w:p w14:paraId="1D9236BC" w14:textId="77777777" w:rsidR="00E3296D" w:rsidRPr="00105E33" w:rsidRDefault="00E3296D" w:rsidP="00E3296D">
      <w:pPr>
        <w:jc w:val="both"/>
        <w:rPr>
          <w:b/>
        </w:rPr>
      </w:pPr>
    </w:p>
    <w:tbl>
      <w:tblPr>
        <w:tblW w:w="0" w:type="auto"/>
        <w:tblLook w:val="00A0" w:firstRow="1" w:lastRow="0" w:firstColumn="1" w:lastColumn="0" w:noHBand="0" w:noVBand="0"/>
      </w:tblPr>
      <w:tblGrid>
        <w:gridCol w:w="3945"/>
        <w:gridCol w:w="4571"/>
      </w:tblGrid>
      <w:tr w:rsidR="00E3296D" w:rsidRPr="00105E33" w14:paraId="70968E60" w14:textId="77777777" w:rsidTr="00F17F59">
        <w:tc>
          <w:tcPr>
            <w:tcW w:w="4638" w:type="dxa"/>
          </w:tcPr>
          <w:p w14:paraId="0D4A845F" w14:textId="77777777" w:rsidR="00E3296D" w:rsidRPr="00105E33" w:rsidRDefault="00E3296D" w:rsidP="00F17F59">
            <w:pPr>
              <w:jc w:val="both"/>
            </w:pPr>
          </w:p>
          <w:p w14:paraId="7EC4DB38" w14:textId="77777777" w:rsidR="00E3296D" w:rsidRPr="00105E33" w:rsidRDefault="00E3296D" w:rsidP="00F17F59">
            <w:pPr>
              <w:jc w:val="both"/>
            </w:pPr>
            <w:r w:rsidRPr="00105E33">
              <w:t>........................................................</w:t>
            </w:r>
          </w:p>
        </w:tc>
        <w:tc>
          <w:tcPr>
            <w:tcW w:w="4638" w:type="dxa"/>
          </w:tcPr>
          <w:p w14:paraId="611AE1B6" w14:textId="77777777" w:rsidR="00E3296D" w:rsidRPr="00105E33" w:rsidRDefault="00E3296D" w:rsidP="00F17F59">
            <w:pPr>
              <w:jc w:val="both"/>
              <w:rPr>
                <w:b/>
              </w:rPr>
            </w:pPr>
          </w:p>
          <w:p w14:paraId="5F51F262" w14:textId="77777777" w:rsidR="00E3296D" w:rsidRPr="00105E33" w:rsidRDefault="00E3296D" w:rsidP="00F17F59">
            <w:pPr>
              <w:ind w:left="1440"/>
              <w:jc w:val="both"/>
            </w:pPr>
            <w:r w:rsidRPr="00105E33">
              <w:t>................................................</w:t>
            </w:r>
          </w:p>
          <w:p w14:paraId="65CC8FB0" w14:textId="77777777" w:rsidR="00E3296D" w:rsidRPr="00105E33" w:rsidRDefault="00E3296D" w:rsidP="00F17F59">
            <w:pPr>
              <w:rPr>
                <w:b/>
              </w:rPr>
            </w:pPr>
          </w:p>
          <w:p w14:paraId="73B136F7" w14:textId="77777777" w:rsidR="00E3296D" w:rsidRPr="00105E33" w:rsidRDefault="00E3296D" w:rsidP="00F17F59">
            <w:pPr>
              <w:jc w:val="both"/>
              <w:rPr>
                <w:b/>
              </w:rPr>
            </w:pPr>
          </w:p>
        </w:tc>
      </w:tr>
    </w:tbl>
    <w:p w14:paraId="5AE0E166" w14:textId="77777777" w:rsidR="00E3296D" w:rsidRPr="00105E33" w:rsidRDefault="00E3296D" w:rsidP="00E3296D">
      <w:pPr>
        <w:jc w:val="both"/>
        <w:rPr>
          <w:b/>
        </w:rPr>
      </w:pPr>
    </w:p>
    <w:p w14:paraId="0033EEE2" w14:textId="77777777" w:rsidR="00EC5864" w:rsidRDefault="00EC5864"/>
    <w:sectPr w:rsidR="00EC5864" w:rsidSect="00B642EF">
      <w:headerReference w:type="even" r:id="rId9"/>
      <w:headerReference w:type="default" r:id="rId10"/>
      <w:footerReference w:type="default" r:id="rId11"/>
      <w:headerReference w:type="first" r:id="rId12"/>
      <w:foot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64468" w14:textId="77777777" w:rsidR="00AE1FA1" w:rsidRDefault="00AE1FA1" w:rsidP="00976752">
      <w:r>
        <w:separator/>
      </w:r>
    </w:p>
  </w:endnote>
  <w:endnote w:type="continuationSeparator" w:id="0">
    <w:p w14:paraId="6329EE7B" w14:textId="77777777" w:rsidR="00AE1FA1" w:rsidRDefault="00AE1FA1" w:rsidP="0097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AFF5" w14:textId="6963A609" w:rsidR="00B642EF" w:rsidRPr="00B642EF" w:rsidRDefault="00B642EF" w:rsidP="00B642EF">
    <w:pPr>
      <w:pBdr>
        <w:top w:val="single" w:sz="4" w:space="1" w:color="auto"/>
      </w:pBdr>
      <w:tabs>
        <w:tab w:val="center" w:pos="4536"/>
        <w:tab w:val="right" w:pos="9072"/>
      </w:tabs>
      <w:jc w:val="center"/>
      <w:rPr>
        <w:rFonts w:eastAsia="MS Mincho"/>
        <w:b/>
        <w:bCs/>
        <w:sz w:val="20"/>
        <w:szCs w:val="20"/>
      </w:rPr>
    </w:pPr>
    <w:r w:rsidRPr="00B642EF">
      <w:rPr>
        <w:rFonts w:eastAsia="MS Mincho"/>
        <w:b/>
        <w:bCs/>
        <w:sz w:val="20"/>
        <w:szCs w:val="20"/>
      </w:rPr>
      <w:t>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r w:rsidRPr="00B642EF">
      <w:rPr>
        <w:rFonts w:eastAsia="MS Mincho"/>
        <w:noProof/>
        <w:sz w:val="20"/>
        <w:szCs w:val="20"/>
        <w:lang w:eastAsia="bg-BG"/>
      </w:rPr>
      <mc:AlternateContent>
        <mc:Choice Requires="wps">
          <w:drawing>
            <wp:anchor distT="0" distB="0" distL="0" distR="0" simplePos="0" relativeHeight="251659264" behindDoc="0" locked="0" layoutInCell="1" allowOverlap="1" wp14:anchorId="0E0FD3BF" wp14:editId="103B10CB">
              <wp:simplePos x="0" y="0"/>
              <wp:positionH relativeFrom="page">
                <wp:posOffset>6645275</wp:posOffset>
              </wp:positionH>
              <wp:positionV relativeFrom="paragraph">
                <wp:posOffset>635</wp:posOffset>
              </wp:positionV>
              <wp:extent cx="13970" cy="168275"/>
              <wp:effectExtent l="0" t="0" r="0" b="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AE4D8" w14:textId="77777777" w:rsidR="00B642EF" w:rsidRDefault="00B642EF" w:rsidP="00B642EF">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5" o:spid="_x0000_s1026" type="#_x0000_t202" style="position:absolute;left:0;text-align:left;margin-left:523.25pt;margin-top:.05pt;width:1.1pt;height:1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" stroked="f">
              <v:fill opacity="0"/>
              <v:textbox inset="0,0,0,0">
                <w:txbxContent>
                  <w:p w14:paraId="692AE4D8" w14:textId="77777777" w:rsidR="00B642EF" w:rsidRDefault="00B642EF" w:rsidP="00B642EF">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608" w14:textId="78E7A2F6" w:rsidR="00B642EF" w:rsidRPr="00B642EF" w:rsidRDefault="00B642EF" w:rsidP="00B642EF">
    <w:pPr>
      <w:pStyle w:val="Footer"/>
      <w:spacing w:after="0" w:line="240" w:lineRule="auto"/>
      <w:jc w:val="both"/>
      <w:rPr>
        <w:rFonts w:ascii="Times New Roman" w:hAnsi="Times New Roman"/>
        <w:i/>
        <w:sz w:val="20"/>
        <w:szCs w:val="20"/>
      </w:rPr>
    </w:pPr>
    <w:r w:rsidRPr="00F76CDC">
      <w:rPr>
        <w:rFonts w:ascii="Times New Roman" w:hAnsi="Times New Roman"/>
        <w:i/>
        <w:sz w:val="20"/>
        <w:szCs w:val="20"/>
      </w:rPr>
      <w:t xml:space="preserve">Този документ е създаден в рамките на проект „Изграждане на капацитет на ИПА за изследвания, обучение и приложение на иновативни европейски практики в доброто управление”, в изпълнение на Договор № </w:t>
    </w:r>
    <w:r>
      <w:rPr>
        <w:rFonts w:ascii="Times New Roman" w:hAnsi="Times New Roman"/>
        <w:i/>
        <w:sz w:val="20"/>
        <w:szCs w:val="20"/>
        <w:lang w:val="en-US"/>
      </w:rPr>
      <w:t>C</w:t>
    </w:r>
    <w:r w:rsidRPr="00F76CDC">
      <w:rPr>
        <w:rFonts w:ascii="Times New Roman" w:hAnsi="Times New Roman"/>
        <w:i/>
        <w:sz w:val="20"/>
        <w:szCs w:val="20"/>
      </w:rPr>
      <w:t>13-22-1/16.04.2014, финансиран от Оперативна програма „Административен капацитет”, съфинансирана от Европейския съюз чрез Европейския социален фонд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6FD9D" w14:textId="77777777" w:rsidR="00AE1FA1" w:rsidRDefault="00AE1FA1" w:rsidP="00976752">
      <w:r>
        <w:separator/>
      </w:r>
    </w:p>
  </w:footnote>
  <w:footnote w:type="continuationSeparator" w:id="0">
    <w:p w14:paraId="16B8EC22" w14:textId="77777777" w:rsidR="00AE1FA1" w:rsidRDefault="00AE1FA1" w:rsidP="00976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7C3A" w14:textId="77777777" w:rsidR="000D74DB" w:rsidRDefault="00AE1FA1">
    <w:pPr>
      <w:pStyle w:val="Header"/>
    </w:pPr>
    <w:sdt>
      <w:sdtPr>
        <w:id w:val="171999623"/>
        <w:placeholder>
          <w:docPart w:val="A26055E3DD5C7E4486659C822AD70BF4"/>
        </w:placeholder>
        <w:temporary/>
        <w:showingPlcHdr/>
      </w:sdtPr>
      <w:sdtEndPr/>
      <w:sdtContent>
        <w:r w:rsidR="000D74DB">
          <w:t>[Type text]</w:t>
        </w:r>
      </w:sdtContent>
    </w:sdt>
    <w:r w:rsidR="000D74DB">
      <w:ptab w:relativeTo="margin" w:alignment="center" w:leader="none"/>
    </w:r>
    <w:sdt>
      <w:sdtPr>
        <w:id w:val="171999624"/>
        <w:placeholder>
          <w:docPart w:val="76507DF4B4F2D24D87B462E91467FEDE"/>
        </w:placeholder>
        <w:temporary/>
        <w:showingPlcHdr/>
      </w:sdtPr>
      <w:sdtEndPr/>
      <w:sdtContent>
        <w:r w:rsidR="000D74DB">
          <w:t>[Type text]</w:t>
        </w:r>
      </w:sdtContent>
    </w:sdt>
    <w:r w:rsidR="000D74DB">
      <w:ptab w:relativeTo="margin" w:alignment="right" w:leader="none"/>
    </w:r>
    <w:sdt>
      <w:sdtPr>
        <w:id w:val="171999625"/>
        <w:placeholder>
          <w:docPart w:val="14E12E960B04754AB5D04138CA93F496"/>
        </w:placeholder>
        <w:temporary/>
        <w:showingPlcHdr/>
      </w:sdtPr>
      <w:sdtEndPr/>
      <w:sdtContent>
        <w:r w:rsidR="000D74DB">
          <w:t>[Type text]</w:t>
        </w:r>
      </w:sdtContent>
    </w:sdt>
  </w:p>
  <w:p w14:paraId="3E47B93A" w14:textId="77777777" w:rsidR="000D74DB" w:rsidRDefault="000D7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7609D" w14:textId="77777777" w:rsidR="000D74DB" w:rsidRDefault="000D74DB" w:rsidP="00976752">
    <w:pPr>
      <w:pStyle w:val="Header"/>
      <w:jc w:val="center"/>
    </w:pPr>
    <w:r>
      <w:rPr>
        <w:noProof/>
        <w:lang w:eastAsia="bg-BG"/>
      </w:rPr>
      <w:drawing>
        <wp:inline distT="0" distB="0" distL="0" distR="0" wp14:anchorId="0FA9115E" wp14:editId="640BF3DA">
          <wp:extent cx="5824855" cy="838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855" cy="838200"/>
                  </a:xfrm>
                  <a:prstGeom prst="rect">
                    <a:avLst/>
                  </a:prstGeom>
                  <a:noFill/>
                  <a:ln>
                    <a:noFill/>
                  </a:ln>
                </pic:spPr>
              </pic:pic>
            </a:graphicData>
          </a:graphic>
        </wp:inline>
      </w:drawing>
    </w:r>
  </w:p>
  <w:p w14:paraId="1E521CE9" w14:textId="77777777" w:rsidR="000D74DB" w:rsidRDefault="000D7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681F" w14:textId="29205EC1" w:rsidR="00B642EF" w:rsidRDefault="00B642EF">
    <w:pPr>
      <w:pStyle w:val="Header"/>
    </w:pPr>
    <w:r>
      <w:rPr>
        <w:noProof/>
        <w:lang w:eastAsia="bg-BG"/>
      </w:rPr>
      <w:drawing>
        <wp:inline distT="0" distB="0" distL="0" distR="0" wp14:anchorId="59DFCE6E" wp14:editId="57AC06A6">
          <wp:extent cx="5270500" cy="758428"/>
          <wp:effectExtent l="0" t="0" r="6350" b="381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7584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39A"/>
    <w:multiLevelType w:val="hybridMultilevel"/>
    <w:tmpl w:val="AA14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97F1F"/>
    <w:multiLevelType w:val="hybridMultilevel"/>
    <w:tmpl w:val="719CE9AC"/>
    <w:lvl w:ilvl="0" w:tplc="0CD0D380">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
    <w:nsid w:val="0CAA1326"/>
    <w:multiLevelType w:val="hybridMultilevel"/>
    <w:tmpl w:val="81D09648"/>
    <w:lvl w:ilvl="0" w:tplc="400C70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F2661DB"/>
    <w:multiLevelType w:val="hybridMultilevel"/>
    <w:tmpl w:val="A3D6B598"/>
    <w:lvl w:ilvl="0" w:tplc="34C24AD8">
      <w:start w:val="1"/>
      <w:numFmt w:val="decimal"/>
      <w:lvlText w:val="%1."/>
      <w:lvlJc w:val="left"/>
      <w:pPr>
        <w:ind w:left="918" w:hanging="360"/>
      </w:pPr>
      <w:rPr>
        <w:rFonts w:cs="Times New Roman" w:hint="default"/>
      </w:rPr>
    </w:lvl>
    <w:lvl w:ilvl="1" w:tplc="04090019" w:tentative="1">
      <w:start w:val="1"/>
      <w:numFmt w:val="lowerLetter"/>
      <w:lvlText w:val="%2."/>
      <w:lvlJc w:val="left"/>
      <w:pPr>
        <w:ind w:left="1638" w:hanging="360"/>
      </w:pPr>
      <w:rPr>
        <w:rFonts w:cs="Times New Roman"/>
      </w:rPr>
    </w:lvl>
    <w:lvl w:ilvl="2" w:tplc="0409001B" w:tentative="1">
      <w:start w:val="1"/>
      <w:numFmt w:val="lowerRoman"/>
      <w:lvlText w:val="%3."/>
      <w:lvlJc w:val="right"/>
      <w:pPr>
        <w:ind w:left="2358" w:hanging="180"/>
      </w:pPr>
      <w:rPr>
        <w:rFonts w:cs="Times New Roman"/>
      </w:rPr>
    </w:lvl>
    <w:lvl w:ilvl="3" w:tplc="0409000F" w:tentative="1">
      <w:start w:val="1"/>
      <w:numFmt w:val="decimal"/>
      <w:lvlText w:val="%4."/>
      <w:lvlJc w:val="left"/>
      <w:pPr>
        <w:ind w:left="3078" w:hanging="360"/>
      </w:pPr>
      <w:rPr>
        <w:rFonts w:cs="Times New Roman"/>
      </w:rPr>
    </w:lvl>
    <w:lvl w:ilvl="4" w:tplc="04090019" w:tentative="1">
      <w:start w:val="1"/>
      <w:numFmt w:val="lowerLetter"/>
      <w:lvlText w:val="%5."/>
      <w:lvlJc w:val="left"/>
      <w:pPr>
        <w:ind w:left="3798" w:hanging="360"/>
      </w:pPr>
      <w:rPr>
        <w:rFonts w:cs="Times New Roman"/>
      </w:rPr>
    </w:lvl>
    <w:lvl w:ilvl="5" w:tplc="0409001B" w:tentative="1">
      <w:start w:val="1"/>
      <w:numFmt w:val="lowerRoman"/>
      <w:lvlText w:val="%6."/>
      <w:lvlJc w:val="right"/>
      <w:pPr>
        <w:ind w:left="4518" w:hanging="180"/>
      </w:pPr>
      <w:rPr>
        <w:rFonts w:cs="Times New Roman"/>
      </w:rPr>
    </w:lvl>
    <w:lvl w:ilvl="6" w:tplc="0409000F" w:tentative="1">
      <w:start w:val="1"/>
      <w:numFmt w:val="decimal"/>
      <w:lvlText w:val="%7."/>
      <w:lvlJc w:val="left"/>
      <w:pPr>
        <w:ind w:left="5238" w:hanging="360"/>
      </w:pPr>
      <w:rPr>
        <w:rFonts w:cs="Times New Roman"/>
      </w:rPr>
    </w:lvl>
    <w:lvl w:ilvl="7" w:tplc="04090019" w:tentative="1">
      <w:start w:val="1"/>
      <w:numFmt w:val="lowerLetter"/>
      <w:lvlText w:val="%8."/>
      <w:lvlJc w:val="left"/>
      <w:pPr>
        <w:ind w:left="5958" w:hanging="360"/>
      </w:pPr>
      <w:rPr>
        <w:rFonts w:cs="Times New Roman"/>
      </w:rPr>
    </w:lvl>
    <w:lvl w:ilvl="8" w:tplc="0409001B" w:tentative="1">
      <w:start w:val="1"/>
      <w:numFmt w:val="lowerRoman"/>
      <w:lvlText w:val="%9."/>
      <w:lvlJc w:val="right"/>
      <w:pPr>
        <w:ind w:left="6678" w:hanging="180"/>
      </w:pPr>
      <w:rPr>
        <w:rFonts w:cs="Times New Roman"/>
      </w:rPr>
    </w:lvl>
  </w:abstractNum>
  <w:abstractNum w:abstractNumId="4">
    <w:nsid w:val="14182053"/>
    <w:multiLevelType w:val="hybridMultilevel"/>
    <w:tmpl w:val="976EE2BA"/>
    <w:lvl w:ilvl="0" w:tplc="2FCAE874">
      <w:start w:val="1"/>
      <w:numFmt w:val="decimal"/>
      <w:pStyle w:val="1"/>
      <w:lvlText w:val="Чл.%1."/>
      <w:lvlJc w:val="left"/>
      <w:pPr>
        <w:tabs>
          <w:tab w:val="num" w:pos="1004"/>
        </w:tabs>
        <w:ind w:left="1004"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1672469A"/>
    <w:multiLevelType w:val="hybridMultilevel"/>
    <w:tmpl w:val="99060B6C"/>
    <w:lvl w:ilvl="0" w:tplc="0402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nsid w:val="18A22888"/>
    <w:multiLevelType w:val="hybridMultilevel"/>
    <w:tmpl w:val="63F8A954"/>
    <w:lvl w:ilvl="0" w:tplc="6026EA2E">
      <w:start w:val="1"/>
      <w:numFmt w:val="decimal"/>
      <w:lvlText w:val="%1."/>
      <w:lvlJc w:val="left"/>
      <w:pPr>
        <w:ind w:left="1688" w:hanging="9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25183C39"/>
    <w:multiLevelType w:val="hybridMultilevel"/>
    <w:tmpl w:val="871A8ED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0927BE4"/>
    <w:multiLevelType w:val="hybridMultilevel"/>
    <w:tmpl w:val="3F62260C"/>
    <w:lvl w:ilvl="0" w:tplc="0409000F">
      <w:start w:val="1"/>
      <w:numFmt w:val="decimal"/>
      <w:lvlText w:val="%1."/>
      <w:lvlJc w:val="left"/>
      <w:pPr>
        <w:ind w:left="380" w:hanging="360"/>
      </w:pPr>
      <w:rPr>
        <w:rFonts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9">
    <w:nsid w:val="46B01D2B"/>
    <w:multiLevelType w:val="hybridMultilevel"/>
    <w:tmpl w:val="790EA068"/>
    <w:lvl w:ilvl="0" w:tplc="0402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333AA67E">
      <w:numFmt w:val="bullet"/>
      <w:lvlText w:val="-"/>
      <w:lvlJc w:val="left"/>
      <w:pPr>
        <w:ind w:left="1800" w:hanging="360"/>
      </w:pPr>
      <w:rPr>
        <w:rFonts w:ascii="Times New Roman" w:eastAsiaTheme="minorHAnsi" w:hAnsi="Times New Roman" w:cs="Times New Roman"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nsid w:val="46F318C8"/>
    <w:multiLevelType w:val="hybridMultilevel"/>
    <w:tmpl w:val="CD222C0C"/>
    <w:lvl w:ilvl="0" w:tplc="0409000F">
      <w:start w:val="1"/>
      <w:numFmt w:val="decimal"/>
      <w:lvlText w:val="%1."/>
      <w:lvlJc w:val="left"/>
      <w:pPr>
        <w:ind w:left="380" w:hanging="360"/>
      </w:pPr>
      <w:rPr>
        <w:rFonts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1">
    <w:nsid w:val="4EE14650"/>
    <w:multiLevelType w:val="hybridMultilevel"/>
    <w:tmpl w:val="414C7CB0"/>
    <w:lvl w:ilvl="0" w:tplc="B1F46A74">
      <w:start w:val="1"/>
      <w:numFmt w:val="decimal"/>
      <w:lvlText w:val="%1."/>
      <w:lvlJc w:val="left"/>
      <w:pPr>
        <w:ind w:left="933" w:hanging="360"/>
      </w:pPr>
      <w:rPr>
        <w:rFonts w:cs="Times New Roman" w:hint="default"/>
      </w:rPr>
    </w:lvl>
    <w:lvl w:ilvl="1" w:tplc="04090019" w:tentative="1">
      <w:start w:val="1"/>
      <w:numFmt w:val="lowerLetter"/>
      <w:lvlText w:val="%2."/>
      <w:lvlJc w:val="left"/>
      <w:pPr>
        <w:ind w:left="1653" w:hanging="360"/>
      </w:pPr>
      <w:rPr>
        <w:rFonts w:cs="Times New Roman"/>
      </w:rPr>
    </w:lvl>
    <w:lvl w:ilvl="2" w:tplc="0409001B" w:tentative="1">
      <w:start w:val="1"/>
      <w:numFmt w:val="lowerRoman"/>
      <w:lvlText w:val="%3."/>
      <w:lvlJc w:val="right"/>
      <w:pPr>
        <w:ind w:left="2373" w:hanging="180"/>
      </w:pPr>
      <w:rPr>
        <w:rFonts w:cs="Times New Roman"/>
      </w:rPr>
    </w:lvl>
    <w:lvl w:ilvl="3" w:tplc="0409000F" w:tentative="1">
      <w:start w:val="1"/>
      <w:numFmt w:val="decimal"/>
      <w:lvlText w:val="%4."/>
      <w:lvlJc w:val="left"/>
      <w:pPr>
        <w:ind w:left="3093" w:hanging="360"/>
      </w:pPr>
      <w:rPr>
        <w:rFonts w:cs="Times New Roman"/>
      </w:rPr>
    </w:lvl>
    <w:lvl w:ilvl="4" w:tplc="04090019" w:tentative="1">
      <w:start w:val="1"/>
      <w:numFmt w:val="lowerLetter"/>
      <w:lvlText w:val="%5."/>
      <w:lvlJc w:val="left"/>
      <w:pPr>
        <w:ind w:left="3813" w:hanging="360"/>
      </w:pPr>
      <w:rPr>
        <w:rFonts w:cs="Times New Roman"/>
      </w:rPr>
    </w:lvl>
    <w:lvl w:ilvl="5" w:tplc="0409001B" w:tentative="1">
      <w:start w:val="1"/>
      <w:numFmt w:val="lowerRoman"/>
      <w:lvlText w:val="%6."/>
      <w:lvlJc w:val="right"/>
      <w:pPr>
        <w:ind w:left="4533" w:hanging="180"/>
      </w:pPr>
      <w:rPr>
        <w:rFonts w:cs="Times New Roman"/>
      </w:rPr>
    </w:lvl>
    <w:lvl w:ilvl="6" w:tplc="0409000F" w:tentative="1">
      <w:start w:val="1"/>
      <w:numFmt w:val="decimal"/>
      <w:lvlText w:val="%7."/>
      <w:lvlJc w:val="left"/>
      <w:pPr>
        <w:ind w:left="5253" w:hanging="360"/>
      </w:pPr>
      <w:rPr>
        <w:rFonts w:cs="Times New Roman"/>
      </w:rPr>
    </w:lvl>
    <w:lvl w:ilvl="7" w:tplc="04090019" w:tentative="1">
      <w:start w:val="1"/>
      <w:numFmt w:val="lowerLetter"/>
      <w:lvlText w:val="%8."/>
      <w:lvlJc w:val="left"/>
      <w:pPr>
        <w:ind w:left="5973" w:hanging="360"/>
      </w:pPr>
      <w:rPr>
        <w:rFonts w:cs="Times New Roman"/>
      </w:rPr>
    </w:lvl>
    <w:lvl w:ilvl="8" w:tplc="0409001B" w:tentative="1">
      <w:start w:val="1"/>
      <w:numFmt w:val="lowerRoman"/>
      <w:lvlText w:val="%9."/>
      <w:lvlJc w:val="right"/>
      <w:pPr>
        <w:ind w:left="6693" w:hanging="180"/>
      </w:pPr>
      <w:rPr>
        <w:rFonts w:cs="Times New Roman"/>
      </w:rPr>
    </w:lvl>
  </w:abstractNum>
  <w:abstractNum w:abstractNumId="12">
    <w:nsid w:val="593F7D32"/>
    <w:multiLevelType w:val="hybridMultilevel"/>
    <w:tmpl w:val="89A85948"/>
    <w:lvl w:ilvl="0" w:tplc="04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nsid w:val="5D2802C5"/>
    <w:multiLevelType w:val="hybridMultilevel"/>
    <w:tmpl w:val="E1B47582"/>
    <w:lvl w:ilvl="0" w:tplc="400C706C">
      <w:start w:val="1"/>
      <w:numFmt w:val="decimal"/>
      <w:lvlText w:val="%1."/>
      <w:lvlJc w:val="left"/>
      <w:pPr>
        <w:ind w:left="1068"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71F50E56"/>
    <w:multiLevelType w:val="hybridMultilevel"/>
    <w:tmpl w:val="8B9A0526"/>
    <w:lvl w:ilvl="0" w:tplc="FCA85724">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13"/>
  </w:num>
  <w:num w:numId="4">
    <w:abstractNumId w:val="4"/>
  </w:num>
  <w:num w:numId="5">
    <w:abstractNumId w:val="7"/>
  </w:num>
  <w:num w:numId="6">
    <w:abstractNumId w:val="14"/>
  </w:num>
  <w:num w:numId="7">
    <w:abstractNumId w:val="11"/>
  </w:num>
  <w:num w:numId="8">
    <w:abstractNumId w:val="3"/>
  </w:num>
  <w:num w:numId="9">
    <w:abstractNumId w:val="1"/>
  </w:num>
  <w:num w:numId="10">
    <w:abstractNumId w:val="10"/>
  </w:num>
  <w:num w:numId="11">
    <w:abstractNumId w:val="8"/>
  </w:num>
  <w:num w:numId="12">
    <w:abstractNumId w:val="0"/>
  </w:num>
  <w:num w:numId="13">
    <w:abstractNumId w:val="9"/>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6D"/>
    <w:rsid w:val="00022DB3"/>
    <w:rsid w:val="000324C7"/>
    <w:rsid w:val="0009612E"/>
    <w:rsid w:val="000C2652"/>
    <w:rsid w:val="000D74DB"/>
    <w:rsid w:val="000D7F5C"/>
    <w:rsid w:val="00135607"/>
    <w:rsid w:val="00270CC5"/>
    <w:rsid w:val="00273A36"/>
    <w:rsid w:val="00421519"/>
    <w:rsid w:val="0050274C"/>
    <w:rsid w:val="005711D4"/>
    <w:rsid w:val="00572D4E"/>
    <w:rsid w:val="005E6948"/>
    <w:rsid w:val="00622B68"/>
    <w:rsid w:val="006A65FB"/>
    <w:rsid w:val="006B0F9F"/>
    <w:rsid w:val="00751CE2"/>
    <w:rsid w:val="007B3EF9"/>
    <w:rsid w:val="007E1485"/>
    <w:rsid w:val="008664BB"/>
    <w:rsid w:val="00976752"/>
    <w:rsid w:val="00980F59"/>
    <w:rsid w:val="00A5002C"/>
    <w:rsid w:val="00AE1FA1"/>
    <w:rsid w:val="00B014C2"/>
    <w:rsid w:val="00B473F3"/>
    <w:rsid w:val="00B642EF"/>
    <w:rsid w:val="00C27956"/>
    <w:rsid w:val="00C45774"/>
    <w:rsid w:val="00C61D37"/>
    <w:rsid w:val="00CD6FEE"/>
    <w:rsid w:val="00D10897"/>
    <w:rsid w:val="00D54EC5"/>
    <w:rsid w:val="00DA342D"/>
    <w:rsid w:val="00DC38D6"/>
    <w:rsid w:val="00E3296D"/>
    <w:rsid w:val="00E414A9"/>
    <w:rsid w:val="00EA27C2"/>
    <w:rsid w:val="00EC5864"/>
    <w:rsid w:val="00F01E25"/>
    <w:rsid w:val="00F17F59"/>
    <w:rsid w:val="00F30D33"/>
    <w:rsid w:val="00FD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002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6D"/>
    <w:rPr>
      <w:rFonts w:ascii="Times New Roman" w:eastAsia="Times New Roman" w:hAnsi="Times New Roman" w:cs="Times New Roman"/>
      <w:lang w:val="bg-BG"/>
    </w:rPr>
  </w:style>
  <w:style w:type="paragraph" w:styleId="Heading8">
    <w:name w:val="heading 8"/>
    <w:basedOn w:val="Normal"/>
    <w:next w:val="Normal"/>
    <w:link w:val="Heading8Char"/>
    <w:qFormat/>
    <w:rsid w:val="00E3296D"/>
    <w:pPr>
      <w:spacing w:before="240" w:after="60"/>
      <w:outlineLvl w:val="7"/>
    </w:pPr>
    <w:rPr>
      <w:i/>
      <w:i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296D"/>
    <w:rPr>
      <w:rFonts w:ascii="Times New Roman" w:eastAsia="Times New Roman" w:hAnsi="Times New Roman" w:cs="Times New Roman"/>
      <w:i/>
      <w:iCs/>
      <w:lang w:val="bg-BG" w:eastAsia="bg-BG"/>
    </w:rPr>
  </w:style>
  <w:style w:type="paragraph" w:customStyle="1" w:styleId="Default">
    <w:name w:val="Default"/>
    <w:rsid w:val="00E3296D"/>
    <w:pPr>
      <w:autoSpaceDE w:val="0"/>
      <w:autoSpaceDN w:val="0"/>
      <w:adjustRightInd w:val="0"/>
    </w:pPr>
    <w:rPr>
      <w:rFonts w:ascii="Times New Roman" w:eastAsia="Calibri" w:hAnsi="Times New Roman" w:cs="Times New Roman"/>
      <w:color w:val="000000"/>
      <w:lang w:val="bg-BG"/>
    </w:rPr>
  </w:style>
  <w:style w:type="paragraph" w:styleId="BodyText">
    <w:name w:val="Body Text"/>
    <w:basedOn w:val="Normal"/>
    <w:link w:val="BodyTextChar"/>
    <w:rsid w:val="00E3296D"/>
    <w:pPr>
      <w:spacing w:after="120"/>
    </w:pPr>
    <w:rPr>
      <w:sz w:val="20"/>
      <w:szCs w:val="20"/>
      <w:lang w:val="en-US"/>
    </w:rPr>
  </w:style>
  <w:style w:type="character" w:customStyle="1" w:styleId="BodyTextChar">
    <w:name w:val="Body Text Char"/>
    <w:basedOn w:val="DefaultParagraphFont"/>
    <w:link w:val="BodyText"/>
    <w:rsid w:val="00E3296D"/>
    <w:rPr>
      <w:rFonts w:ascii="Times New Roman" w:eastAsia="Times New Roman" w:hAnsi="Times New Roman" w:cs="Times New Roman"/>
      <w:sz w:val="20"/>
      <w:szCs w:val="20"/>
    </w:rPr>
  </w:style>
  <w:style w:type="paragraph" w:styleId="ListParagraph">
    <w:name w:val="List Paragraph"/>
    <w:basedOn w:val="Normal"/>
    <w:link w:val="ListParagraphChar"/>
    <w:qFormat/>
    <w:rsid w:val="00E3296D"/>
    <w:pPr>
      <w:ind w:left="720"/>
      <w:contextualSpacing/>
    </w:pPr>
  </w:style>
  <w:style w:type="table" w:styleId="TableGrid">
    <w:name w:val="Table Grid"/>
    <w:basedOn w:val="TableNormal"/>
    <w:uiPriority w:val="59"/>
    <w:rsid w:val="00E3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3296D"/>
    <w:pPr>
      <w:spacing w:after="120"/>
      <w:ind w:left="283"/>
    </w:pPr>
  </w:style>
  <w:style w:type="character" w:customStyle="1" w:styleId="BodyTextIndentChar">
    <w:name w:val="Body Text Indent Char"/>
    <w:basedOn w:val="DefaultParagraphFont"/>
    <w:link w:val="BodyTextIndent"/>
    <w:uiPriority w:val="99"/>
    <w:semiHidden/>
    <w:rsid w:val="00E3296D"/>
    <w:rPr>
      <w:rFonts w:ascii="Times New Roman" w:eastAsia="Times New Roman" w:hAnsi="Times New Roman" w:cs="Times New Roman"/>
      <w:lang w:val="bg-BG"/>
    </w:rPr>
  </w:style>
  <w:style w:type="paragraph" w:customStyle="1" w:styleId="1">
    <w:name w:val="Член1"/>
    <w:basedOn w:val="BodyText"/>
    <w:uiPriority w:val="99"/>
    <w:rsid w:val="00E3296D"/>
    <w:pPr>
      <w:numPr>
        <w:numId w:val="4"/>
      </w:numPr>
      <w:spacing w:after="0"/>
      <w:jc w:val="both"/>
    </w:pPr>
  </w:style>
  <w:style w:type="paragraph" w:styleId="BodyText2">
    <w:name w:val="Body Text 2"/>
    <w:basedOn w:val="Normal"/>
    <w:link w:val="BodyText2Char"/>
    <w:uiPriority w:val="99"/>
    <w:rsid w:val="00E3296D"/>
    <w:pPr>
      <w:spacing w:after="120" w:line="480" w:lineRule="auto"/>
    </w:pPr>
    <w:rPr>
      <w:sz w:val="20"/>
      <w:szCs w:val="20"/>
      <w:lang w:val="en-US"/>
    </w:rPr>
  </w:style>
  <w:style w:type="character" w:customStyle="1" w:styleId="BodyText2Char">
    <w:name w:val="Body Text 2 Char"/>
    <w:basedOn w:val="DefaultParagraphFont"/>
    <w:link w:val="BodyText2"/>
    <w:uiPriority w:val="99"/>
    <w:rsid w:val="00E3296D"/>
    <w:rPr>
      <w:rFonts w:ascii="Times New Roman" w:eastAsia="Times New Roman" w:hAnsi="Times New Roman" w:cs="Times New Roman"/>
      <w:sz w:val="20"/>
      <w:szCs w:val="20"/>
    </w:rPr>
  </w:style>
  <w:style w:type="paragraph" w:styleId="Footer">
    <w:name w:val="footer"/>
    <w:basedOn w:val="Normal"/>
    <w:link w:val="FooterChar"/>
    <w:unhideWhenUsed/>
    <w:rsid w:val="00F17F59"/>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7F59"/>
    <w:rPr>
      <w:rFonts w:ascii="Calibri" w:eastAsia="Calibri" w:hAnsi="Calibri" w:cs="Times New Roman"/>
      <w:sz w:val="22"/>
      <w:szCs w:val="22"/>
      <w:lang w:val="bg-BG"/>
    </w:rPr>
  </w:style>
  <w:style w:type="paragraph" w:customStyle="1" w:styleId="10">
    <w:name w:val="Основен текст1"/>
    <w:basedOn w:val="Normal"/>
    <w:rsid w:val="00F17F59"/>
    <w:pPr>
      <w:widowControl w:val="0"/>
      <w:shd w:val="clear" w:color="auto" w:fill="FFFFFF"/>
      <w:spacing w:line="413" w:lineRule="exact"/>
      <w:ind w:hanging="780"/>
    </w:pPr>
    <w:rPr>
      <w:color w:val="000000"/>
      <w:sz w:val="23"/>
      <w:szCs w:val="23"/>
      <w:lang w:eastAsia="zh-CN"/>
    </w:rPr>
  </w:style>
  <w:style w:type="character" w:customStyle="1" w:styleId="Bodytext0">
    <w:name w:val="Body text_"/>
    <w:link w:val="BodyText5"/>
    <w:locked/>
    <w:rsid w:val="00976752"/>
    <w:rPr>
      <w:sz w:val="23"/>
      <w:szCs w:val="23"/>
      <w:shd w:val="clear" w:color="auto" w:fill="FFFFFF"/>
    </w:rPr>
  </w:style>
  <w:style w:type="paragraph" w:customStyle="1" w:styleId="BodyText5">
    <w:name w:val="Body Text5"/>
    <w:basedOn w:val="Normal"/>
    <w:link w:val="Bodytext0"/>
    <w:rsid w:val="00976752"/>
    <w:pPr>
      <w:shd w:val="clear" w:color="auto" w:fill="FFFFFF"/>
      <w:spacing w:line="240" w:lineRule="atLeast"/>
    </w:pPr>
    <w:rPr>
      <w:rFonts w:asciiTheme="minorHAnsi" w:eastAsiaTheme="minorEastAsia" w:hAnsiTheme="minorHAnsi" w:cstheme="minorBidi"/>
      <w:sz w:val="23"/>
      <w:szCs w:val="23"/>
      <w:lang w:val="en-US"/>
    </w:rPr>
  </w:style>
  <w:style w:type="paragraph" w:styleId="Header">
    <w:name w:val="header"/>
    <w:basedOn w:val="Normal"/>
    <w:link w:val="HeaderChar"/>
    <w:unhideWhenUsed/>
    <w:rsid w:val="00976752"/>
    <w:pPr>
      <w:tabs>
        <w:tab w:val="center" w:pos="4320"/>
        <w:tab w:val="right" w:pos="8640"/>
      </w:tabs>
    </w:pPr>
  </w:style>
  <w:style w:type="character" w:customStyle="1" w:styleId="HeaderChar">
    <w:name w:val="Header Char"/>
    <w:basedOn w:val="DefaultParagraphFont"/>
    <w:link w:val="Header"/>
    <w:rsid w:val="00976752"/>
    <w:rPr>
      <w:rFonts w:ascii="Times New Roman" w:eastAsia="Times New Roman" w:hAnsi="Times New Roman" w:cs="Times New Roman"/>
      <w:lang w:val="bg-BG"/>
    </w:rPr>
  </w:style>
  <w:style w:type="paragraph" w:styleId="BalloonText">
    <w:name w:val="Balloon Text"/>
    <w:basedOn w:val="Normal"/>
    <w:link w:val="BalloonTextChar"/>
    <w:uiPriority w:val="99"/>
    <w:semiHidden/>
    <w:unhideWhenUsed/>
    <w:rsid w:val="0097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2"/>
    <w:rPr>
      <w:rFonts w:ascii="Lucida Grande" w:eastAsia="Times New Roman" w:hAnsi="Lucida Grande" w:cs="Lucida Grande"/>
      <w:sz w:val="18"/>
      <w:szCs w:val="18"/>
      <w:lang w:val="bg-BG"/>
    </w:rPr>
  </w:style>
  <w:style w:type="character" w:styleId="CommentReference">
    <w:name w:val="annotation reference"/>
    <w:basedOn w:val="DefaultParagraphFont"/>
    <w:uiPriority w:val="99"/>
    <w:semiHidden/>
    <w:unhideWhenUsed/>
    <w:rsid w:val="00C45774"/>
    <w:rPr>
      <w:sz w:val="16"/>
      <w:szCs w:val="16"/>
    </w:rPr>
  </w:style>
  <w:style w:type="paragraph" w:styleId="CommentText">
    <w:name w:val="annotation text"/>
    <w:basedOn w:val="Normal"/>
    <w:link w:val="CommentTextChar"/>
    <w:uiPriority w:val="99"/>
    <w:semiHidden/>
    <w:unhideWhenUsed/>
    <w:rsid w:val="00C45774"/>
    <w:rPr>
      <w:sz w:val="20"/>
      <w:szCs w:val="20"/>
    </w:rPr>
  </w:style>
  <w:style w:type="character" w:customStyle="1" w:styleId="CommentTextChar">
    <w:name w:val="Comment Text Char"/>
    <w:basedOn w:val="DefaultParagraphFont"/>
    <w:link w:val="CommentText"/>
    <w:uiPriority w:val="99"/>
    <w:semiHidden/>
    <w:rsid w:val="00C45774"/>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45774"/>
    <w:rPr>
      <w:b/>
      <w:bCs/>
    </w:rPr>
  </w:style>
  <w:style w:type="character" w:customStyle="1" w:styleId="CommentSubjectChar">
    <w:name w:val="Comment Subject Char"/>
    <w:basedOn w:val="CommentTextChar"/>
    <w:link w:val="CommentSubject"/>
    <w:uiPriority w:val="99"/>
    <w:semiHidden/>
    <w:rsid w:val="00C45774"/>
    <w:rPr>
      <w:rFonts w:ascii="Times New Roman" w:eastAsia="Times New Roman" w:hAnsi="Times New Roman" w:cs="Times New Roman"/>
      <w:b/>
      <w:bCs/>
      <w:sz w:val="20"/>
      <w:szCs w:val="20"/>
      <w:lang w:val="bg-BG"/>
    </w:rPr>
  </w:style>
  <w:style w:type="character" w:customStyle="1" w:styleId="ListParagraphChar">
    <w:name w:val="List Paragraph Char"/>
    <w:link w:val="ListParagraph"/>
    <w:uiPriority w:val="34"/>
    <w:rsid w:val="005711D4"/>
    <w:rPr>
      <w:rFonts w:ascii="Times New Roman" w:eastAsia="Times New Roman" w:hAnsi="Times New Roman"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6D"/>
    <w:rPr>
      <w:rFonts w:ascii="Times New Roman" w:eastAsia="Times New Roman" w:hAnsi="Times New Roman" w:cs="Times New Roman"/>
      <w:lang w:val="bg-BG"/>
    </w:rPr>
  </w:style>
  <w:style w:type="paragraph" w:styleId="Heading8">
    <w:name w:val="heading 8"/>
    <w:basedOn w:val="Normal"/>
    <w:next w:val="Normal"/>
    <w:link w:val="Heading8Char"/>
    <w:qFormat/>
    <w:rsid w:val="00E3296D"/>
    <w:pPr>
      <w:spacing w:before="240" w:after="60"/>
      <w:outlineLvl w:val="7"/>
    </w:pPr>
    <w:rPr>
      <w:i/>
      <w:i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296D"/>
    <w:rPr>
      <w:rFonts w:ascii="Times New Roman" w:eastAsia="Times New Roman" w:hAnsi="Times New Roman" w:cs="Times New Roman"/>
      <w:i/>
      <w:iCs/>
      <w:lang w:val="bg-BG" w:eastAsia="bg-BG"/>
    </w:rPr>
  </w:style>
  <w:style w:type="paragraph" w:customStyle="1" w:styleId="Default">
    <w:name w:val="Default"/>
    <w:rsid w:val="00E3296D"/>
    <w:pPr>
      <w:autoSpaceDE w:val="0"/>
      <w:autoSpaceDN w:val="0"/>
      <w:adjustRightInd w:val="0"/>
    </w:pPr>
    <w:rPr>
      <w:rFonts w:ascii="Times New Roman" w:eastAsia="Calibri" w:hAnsi="Times New Roman" w:cs="Times New Roman"/>
      <w:color w:val="000000"/>
      <w:lang w:val="bg-BG"/>
    </w:rPr>
  </w:style>
  <w:style w:type="paragraph" w:styleId="BodyText">
    <w:name w:val="Body Text"/>
    <w:basedOn w:val="Normal"/>
    <w:link w:val="BodyTextChar"/>
    <w:rsid w:val="00E3296D"/>
    <w:pPr>
      <w:spacing w:after="120"/>
    </w:pPr>
    <w:rPr>
      <w:sz w:val="20"/>
      <w:szCs w:val="20"/>
      <w:lang w:val="en-US"/>
    </w:rPr>
  </w:style>
  <w:style w:type="character" w:customStyle="1" w:styleId="BodyTextChar">
    <w:name w:val="Body Text Char"/>
    <w:basedOn w:val="DefaultParagraphFont"/>
    <w:link w:val="BodyText"/>
    <w:rsid w:val="00E3296D"/>
    <w:rPr>
      <w:rFonts w:ascii="Times New Roman" w:eastAsia="Times New Roman" w:hAnsi="Times New Roman" w:cs="Times New Roman"/>
      <w:sz w:val="20"/>
      <w:szCs w:val="20"/>
    </w:rPr>
  </w:style>
  <w:style w:type="paragraph" w:styleId="ListParagraph">
    <w:name w:val="List Paragraph"/>
    <w:basedOn w:val="Normal"/>
    <w:link w:val="ListParagraphChar"/>
    <w:qFormat/>
    <w:rsid w:val="00E3296D"/>
    <w:pPr>
      <w:ind w:left="720"/>
      <w:contextualSpacing/>
    </w:pPr>
  </w:style>
  <w:style w:type="table" w:styleId="TableGrid">
    <w:name w:val="Table Grid"/>
    <w:basedOn w:val="TableNormal"/>
    <w:uiPriority w:val="59"/>
    <w:rsid w:val="00E3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3296D"/>
    <w:pPr>
      <w:spacing w:after="120"/>
      <w:ind w:left="283"/>
    </w:pPr>
  </w:style>
  <w:style w:type="character" w:customStyle="1" w:styleId="BodyTextIndentChar">
    <w:name w:val="Body Text Indent Char"/>
    <w:basedOn w:val="DefaultParagraphFont"/>
    <w:link w:val="BodyTextIndent"/>
    <w:uiPriority w:val="99"/>
    <w:semiHidden/>
    <w:rsid w:val="00E3296D"/>
    <w:rPr>
      <w:rFonts w:ascii="Times New Roman" w:eastAsia="Times New Roman" w:hAnsi="Times New Roman" w:cs="Times New Roman"/>
      <w:lang w:val="bg-BG"/>
    </w:rPr>
  </w:style>
  <w:style w:type="paragraph" w:customStyle="1" w:styleId="1">
    <w:name w:val="Член1"/>
    <w:basedOn w:val="BodyText"/>
    <w:uiPriority w:val="99"/>
    <w:rsid w:val="00E3296D"/>
    <w:pPr>
      <w:numPr>
        <w:numId w:val="4"/>
      </w:numPr>
      <w:spacing w:after="0"/>
      <w:jc w:val="both"/>
    </w:pPr>
  </w:style>
  <w:style w:type="paragraph" w:styleId="BodyText2">
    <w:name w:val="Body Text 2"/>
    <w:basedOn w:val="Normal"/>
    <w:link w:val="BodyText2Char"/>
    <w:uiPriority w:val="99"/>
    <w:rsid w:val="00E3296D"/>
    <w:pPr>
      <w:spacing w:after="120" w:line="480" w:lineRule="auto"/>
    </w:pPr>
    <w:rPr>
      <w:sz w:val="20"/>
      <w:szCs w:val="20"/>
      <w:lang w:val="en-US"/>
    </w:rPr>
  </w:style>
  <w:style w:type="character" w:customStyle="1" w:styleId="BodyText2Char">
    <w:name w:val="Body Text 2 Char"/>
    <w:basedOn w:val="DefaultParagraphFont"/>
    <w:link w:val="BodyText2"/>
    <w:uiPriority w:val="99"/>
    <w:rsid w:val="00E3296D"/>
    <w:rPr>
      <w:rFonts w:ascii="Times New Roman" w:eastAsia="Times New Roman" w:hAnsi="Times New Roman" w:cs="Times New Roman"/>
      <w:sz w:val="20"/>
      <w:szCs w:val="20"/>
    </w:rPr>
  </w:style>
  <w:style w:type="paragraph" w:styleId="Footer">
    <w:name w:val="footer"/>
    <w:basedOn w:val="Normal"/>
    <w:link w:val="FooterChar"/>
    <w:unhideWhenUsed/>
    <w:rsid w:val="00F17F59"/>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7F59"/>
    <w:rPr>
      <w:rFonts w:ascii="Calibri" w:eastAsia="Calibri" w:hAnsi="Calibri" w:cs="Times New Roman"/>
      <w:sz w:val="22"/>
      <w:szCs w:val="22"/>
      <w:lang w:val="bg-BG"/>
    </w:rPr>
  </w:style>
  <w:style w:type="paragraph" w:customStyle="1" w:styleId="10">
    <w:name w:val="Основен текст1"/>
    <w:basedOn w:val="Normal"/>
    <w:rsid w:val="00F17F59"/>
    <w:pPr>
      <w:widowControl w:val="0"/>
      <w:shd w:val="clear" w:color="auto" w:fill="FFFFFF"/>
      <w:spacing w:line="413" w:lineRule="exact"/>
      <w:ind w:hanging="780"/>
    </w:pPr>
    <w:rPr>
      <w:color w:val="000000"/>
      <w:sz w:val="23"/>
      <w:szCs w:val="23"/>
      <w:lang w:eastAsia="zh-CN"/>
    </w:rPr>
  </w:style>
  <w:style w:type="character" w:customStyle="1" w:styleId="Bodytext0">
    <w:name w:val="Body text_"/>
    <w:link w:val="BodyText5"/>
    <w:locked/>
    <w:rsid w:val="00976752"/>
    <w:rPr>
      <w:sz w:val="23"/>
      <w:szCs w:val="23"/>
      <w:shd w:val="clear" w:color="auto" w:fill="FFFFFF"/>
    </w:rPr>
  </w:style>
  <w:style w:type="paragraph" w:customStyle="1" w:styleId="BodyText5">
    <w:name w:val="Body Text5"/>
    <w:basedOn w:val="Normal"/>
    <w:link w:val="Bodytext0"/>
    <w:rsid w:val="00976752"/>
    <w:pPr>
      <w:shd w:val="clear" w:color="auto" w:fill="FFFFFF"/>
      <w:spacing w:line="240" w:lineRule="atLeast"/>
    </w:pPr>
    <w:rPr>
      <w:rFonts w:asciiTheme="minorHAnsi" w:eastAsiaTheme="minorEastAsia" w:hAnsiTheme="minorHAnsi" w:cstheme="minorBidi"/>
      <w:sz w:val="23"/>
      <w:szCs w:val="23"/>
      <w:lang w:val="en-US"/>
    </w:rPr>
  </w:style>
  <w:style w:type="paragraph" w:styleId="Header">
    <w:name w:val="header"/>
    <w:basedOn w:val="Normal"/>
    <w:link w:val="HeaderChar"/>
    <w:unhideWhenUsed/>
    <w:rsid w:val="00976752"/>
    <w:pPr>
      <w:tabs>
        <w:tab w:val="center" w:pos="4320"/>
        <w:tab w:val="right" w:pos="8640"/>
      </w:tabs>
    </w:pPr>
  </w:style>
  <w:style w:type="character" w:customStyle="1" w:styleId="HeaderChar">
    <w:name w:val="Header Char"/>
    <w:basedOn w:val="DefaultParagraphFont"/>
    <w:link w:val="Header"/>
    <w:rsid w:val="00976752"/>
    <w:rPr>
      <w:rFonts w:ascii="Times New Roman" w:eastAsia="Times New Roman" w:hAnsi="Times New Roman" w:cs="Times New Roman"/>
      <w:lang w:val="bg-BG"/>
    </w:rPr>
  </w:style>
  <w:style w:type="paragraph" w:styleId="BalloonText">
    <w:name w:val="Balloon Text"/>
    <w:basedOn w:val="Normal"/>
    <w:link w:val="BalloonTextChar"/>
    <w:uiPriority w:val="99"/>
    <w:semiHidden/>
    <w:unhideWhenUsed/>
    <w:rsid w:val="0097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2"/>
    <w:rPr>
      <w:rFonts w:ascii="Lucida Grande" w:eastAsia="Times New Roman" w:hAnsi="Lucida Grande" w:cs="Lucida Grande"/>
      <w:sz w:val="18"/>
      <w:szCs w:val="18"/>
      <w:lang w:val="bg-BG"/>
    </w:rPr>
  </w:style>
  <w:style w:type="character" w:styleId="CommentReference">
    <w:name w:val="annotation reference"/>
    <w:basedOn w:val="DefaultParagraphFont"/>
    <w:uiPriority w:val="99"/>
    <w:semiHidden/>
    <w:unhideWhenUsed/>
    <w:rsid w:val="00C45774"/>
    <w:rPr>
      <w:sz w:val="16"/>
      <w:szCs w:val="16"/>
    </w:rPr>
  </w:style>
  <w:style w:type="paragraph" w:styleId="CommentText">
    <w:name w:val="annotation text"/>
    <w:basedOn w:val="Normal"/>
    <w:link w:val="CommentTextChar"/>
    <w:uiPriority w:val="99"/>
    <w:semiHidden/>
    <w:unhideWhenUsed/>
    <w:rsid w:val="00C45774"/>
    <w:rPr>
      <w:sz w:val="20"/>
      <w:szCs w:val="20"/>
    </w:rPr>
  </w:style>
  <w:style w:type="character" w:customStyle="1" w:styleId="CommentTextChar">
    <w:name w:val="Comment Text Char"/>
    <w:basedOn w:val="DefaultParagraphFont"/>
    <w:link w:val="CommentText"/>
    <w:uiPriority w:val="99"/>
    <w:semiHidden/>
    <w:rsid w:val="00C45774"/>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45774"/>
    <w:rPr>
      <w:b/>
      <w:bCs/>
    </w:rPr>
  </w:style>
  <w:style w:type="character" w:customStyle="1" w:styleId="CommentSubjectChar">
    <w:name w:val="Comment Subject Char"/>
    <w:basedOn w:val="CommentTextChar"/>
    <w:link w:val="CommentSubject"/>
    <w:uiPriority w:val="99"/>
    <w:semiHidden/>
    <w:rsid w:val="00C45774"/>
    <w:rPr>
      <w:rFonts w:ascii="Times New Roman" w:eastAsia="Times New Roman" w:hAnsi="Times New Roman" w:cs="Times New Roman"/>
      <w:b/>
      <w:bCs/>
      <w:sz w:val="20"/>
      <w:szCs w:val="20"/>
      <w:lang w:val="bg-BG"/>
    </w:rPr>
  </w:style>
  <w:style w:type="character" w:customStyle="1" w:styleId="ListParagraphChar">
    <w:name w:val="List Paragraph Char"/>
    <w:link w:val="ListParagraph"/>
    <w:uiPriority w:val="34"/>
    <w:rsid w:val="005711D4"/>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6055E3DD5C7E4486659C822AD70BF4"/>
        <w:category>
          <w:name w:val="General"/>
          <w:gallery w:val="placeholder"/>
        </w:category>
        <w:types>
          <w:type w:val="bbPlcHdr"/>
        </w:types>
        <w:behaviors>
          <w:behavior w:val="content"/>
        </w:behaviors>
        <w:guid w:val="{9822F216-5415-5A4F-88CD-3BAF988F3DAE}"/>
      </w:docPartPr>
      <w:docPartBody>
        <w:p w:rsidR="002E20BA" w:rsidRDefault="002E20BA" w:rsidP="002E20BA">
          <w:pPr>
            <w:pStyle w:val="A26055E3DD5C7E4486659C822AD70BF4"/>
          </w:pPr>
          <w:r>
            <w:t>[Type text]</w:t>
          </w:r>
        </w:p>
      </w:docPartBody>
    </w:docPart>
    <w:docPart>
      <w:docPartPr>
        <w:name w:val="76507DF4B4F2D24D87B462E91467FEDE"/>
        <w:category>
          <w:name w:val="General"/>
          <w:gallery w:val="placeholder"/>
        </w:category>
        <w:types>
          <w:type w:val="bbPlcHdr"/>
        </w:types>
        <w:behaviors>
          <w:behavior w:val="content"/>
        </w:behaviors>
        <w:guid w:val="{F743A301-B2C7-2C48-BB96-C5926A44453B}"/>
      </w:docPartPr>
      <w:docPartBody>
        <w:p w:rsidR="002E20BA" w:rsidRDefault="002E20BA" w:rsidP="002E20BA">
          <w:pPr>
            <w:pStyle w:val="76507DF4B4F2D24D87B462E91467FEDE"/>
          </w:pPr>
          <w:r>
            <w:t>[Type text]</w:t>
          </w:r>
        </w:p>
      </w:docPartBody>
    </w:docPart>
    <w:docPart>
      <w:docPartPr>
        <w:name w:val="14E12E960B04754AB5D04138CA93F496"/>
        <w:category>
          <w:name w:val="General"/>
          <w:gallery w:val="placeholder"/>
        </w:category>
        <w:types>
          <w:type w:val="bbPlcHdr"/>
        </w:types>
        <w:behaviors>
          <w:behavior w:val="content"/>
        </w:behaviors>
        <w:guid w:val="{5974DD2F-2297-474C-9479-CFA9793F6566}"/>
      </w:docPartPr>
      <w:docPartBody>
        <w:p w:rsidR="002E20BA" w:rsidRDefault="002E20BA" w:rsidP="002E20BA">
          <w:pPr>
            <w:pStyle w:val="14E12E960B04754AB5D04138CA93F49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BA"/>
    <w:rsid w:val="000357C8"/>
    <w:rsid w:val="0008709A"/>
    <w:rsid w:val="002E20BA"/>
    <w:rsid w:val="008E6165"/>
    <w:rsid w:val="00B336B7"/>
    <w:rsid w:val="00BF43EA"/>
    <w:rsid w:val="00C00A0D"/>
    <w:rsid w:val="00C45A70"/>
    <w:rsid w:val="00EA0FCA"/>
    <w:rsid w:val="00FA4C34"/>
    <w:rsid w:val="00FC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055E3DD5C7E4486659C822AD70BF4">
    <w:name w:val="A26055E3DD5C7E4486659C822AD70BF4"/>
    <w:rsid w:val="002E20BA"/>
  </w:style>
  <w:style w:type="paragraph" w:customStyle="1" w:styleId="76507DF4B4F2D24D87B462E91467FEDE">
    <w:name w:val="76507DF4B4F2D24D87B462E91467FEDE"/>
    <w:rsid w:val="002E20BA"/>
  </w:style>
  <w:style w:type="paragraph" w:customStyle="1" w:styleId="14E12E960B04754AB5D04138CA93F496">
    <w:name w:val="14E12E960B04754AB5D04138CA93F496"/>
    <w:rsid w:val="002E20BA"/>
  </w:style>
  <w:style w:type="paragraph" w:customStyle="1" w:styleId="DFAA83E61C8F1D43A1FE7F7BE06A89B1">
    <w:name w:val="DFAA83E61C8F1D43A1FE7F7BE06A89B1"/>
    <w:rsid w:val="002E20BA"/>
  </w:style>
  <w:style w:type="paragraph" w:customStyle="1" w:styleId="B921092149DC9B49943CEEC0C60C03D2">
    <w:name w:val="B921092149DC9B49943CEEC0C60C03D2"/>
    <w:rsid w:val="002E20BA"/>
  </w:style>
  <w:style w:type="paragraph" w:customStyle="1" w:styleId="9F656BE96C2FE142A060DFA61730193E">
    <w:name w:val="9F656BE96C2FE142A060DFA61730193E"/>
    <w:rsid w:val="002E20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055E3DD5C7E4486659C822AD70BF4">
    <w:name w:val="A26055E3DD5C7E4486659C822AD70BF4"/>
    <w:rsid w:val="002E20BA"/>
  </w:style>
  <w:style w:type="paragraph" w:customStyle="1" w:styleId="76507DF4B4F2D24D87B462E91467FEDE">
    <w:name w:val="76507DF4B4F2D24D87B462E91467FEDE"/>
    <w:rsid w:val="002E20BA"/>
  </w:style>
  <w:style w:type="paragraph" w:customStyle="1" w:styleId="14E12E960B04754AB5D04138CA93F496">
    <w:name w:val="14E12E960B04754AB5D04138CA93F496"/>
    <w:rsid w:val="002E20BA"/>
  </w:style>
  <w:style w:type="paragraph" w:customStyle="1" w:styleId="DFAA83E61C8F1D43A1FE7F7BE06A89B1">
    <w:name w:val="DFAA83E61C8F1D43A1FE7F7BE06A89B1"/>
    <w:rsid w:val="002E20BA"/>
  </w:style>
  <w:style w:type="paragraph" w:customStyle="1" w:styleId="B921092149DC9B49943CEEC0C60C03D2">
    <w:name w:val="B921092149DC9B49943CEEC0C60C03D2"/>
    <w:rsid w:val="002E20BA"/>
  </w:style>
  <w:style w:type="paragraph" w:customStyle="1" w:styleId="9F656BE96C2FE142A060DFA61730193E">
    <w:name w:val="9F656BE96C2FE142A060DFA61730193E"/>
    <w:rsid w:val="002E2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BBC6-B6BA-4164-8E29-546BBD4A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2722</Words>
  <Characters>15517</Characters>
  <Application>Microsoft Office Word</Application>
  <DocSecurity>0</DocSecurity>
  <Lines>129</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Iordanova</dc:creator>
  <cp:lastModifiedBy>Hristina Mikova</cp:lastModifiedBy>
  <cp:revision>3</cp:revision>
  <dcterms:created xsi:type="dcterms:W3CDTF">2014-08-12T20:02:00Z</dcterms:created>
  <dcterms:modified xsi:type="dcterms:W3CDTF">2014-08-13T15:17:00Z</dcterms:modified>
</cp:coreProperties>
</file>