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653" w:rsidRPr="00B04334" w:rsidRDefault="00902653" w:rsidP="00902653">
      <w:pPr>
        <w:ind w:left="4956"/>
        <w:rPr>
          <w:sz w:val="24"/>
          <w:szCs w:val="24"/>
        </w:rPr>
      </w:pPr>
    </w:p>
    <w:p w:rsidR="003B21E7" w:rsidRDefault="003B21E7" w:rsidP="003B2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1E7" w:rsidRDefault="003B21E7" w:rsidP="003B2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СЪОБЩЕНИЕ ЗА ОТВАРЯНЕ НА ОФЕРТИ ЗА УЧАСТИЕ</w:t>
      </w:r>
    </w:p>
    <w:p w:rsidR="002E58E4" w:rsidRDefault="003B21E7" w:rsidP="003B21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обществена поръчка, възлагана чрез публична покана</w:t>
      </w:r>
    </w:p>
    <w:p w:rsidR="003B21E7" w:rsidRPr="00B04334" w:rsidRDefault="003B21E7" w:rsidP="003B21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653" w:rsidRDefault="00902653" w:rsidP="002E58E4">
      <w:pPr>
        <w:jc w:val="both"/>
        <w:rPr>
          <w:rFonts w:ascii="Times New Roman" w:hAnsi="Times New Roman" w:cs="Times New Roman"/>
          <w:sz w:val="24"/>
          <w:szCs w:val="24"/>
        </w:rPr>
      </w:pPr>
      <w:r w:rsidRPr="00B04334">
        <w:rPr>
          <w:rFonts w:ascii="Times New Roman" w:hAnsi="Times New Roman" w:cs="Times New Roman"/>
          <w:b/>
          <w:sz w:val="24"/>
          <w:szCs w:val="24"/>
        </w:rPr>
        <w:tab/>
      </w:r>
      <w:r w:rsidR="003B21E7">
        <w:rPr>
          <w:rFonts w:ascii="Times New Roman" w:hAnsi="Times New Roman" w:cs="Times New Roman"/>
          <w:sz w:val="24"/>
          <w:szCs w:val="24"/>
        </w:rPr>
        <w:t xml:space="preserve">На </w:t>
      </w:r>
      <w:r w:rsidR="003B21E7" w:rsidRPr="003B21E7">
        <w:rPr>
          <w:rFonts w:ascii="Times New Roman" w:hAnsi="Times New Roman" w:cs="Times New Roman"/>
          <w:b/>
          <w:sz w:val="24"/>
          <w:szCs w:val="24"/>
        </w:rPr>
        <w:t>08.07.2014 г., в 17:30 часа в сградата на Института по публична администрация</w:t>
      </w:r>
      <w:r w:rsidR="003B21E7">
        <w:rPr>
          <w:rFonts w:ascii="Times New Roman" w:hAnsi="Times New Roman" w:cs="Times New Roman"/>
          <w:sz w:val="24"/>
          <w:szCs w:val="24"/>
        </w:rPr>
        <w:t>, гр. София, ул. „Сердика“ № 8, ет. 6, заседателна зала, ще се състои отварянето на постъпилите оферти</w:t>
      </w:r>
      <w:r w:rsidRPr="00B04334">
        <w:rPr>
          <w:rFonts w:ascii="Times New Roman" w:hAnsi="Times New Roman" w:cs="Times New Roman"/>
          <w:sz w:val="24"/>
          <w:szCs w:val="24"/>
        </w:rPr>
        <w:t xml:space="preserve"> за участие </w:t>
      </w:r>
      <w:r w:rsidR="00C923E8">
        <w:rPr>
          <w:rFonts w:ascii="Times New Roman" w:hAnsi="Times New Roman" w:cs="Times New Roman"/>
          <w:sz w:val="24"/>
          <w:szCs w:val="24"/>
        </w:rPr>
        <w:t>в</w:t>
      </w:r>
      <w:r w:rsidRPr="00B04334">
        <w:rPr>
          <w:rFonts w:ascii="Times New Roman" w:hAnsi="Times New Roman" w:cs="Times New Roman"/>
          <w:sz w:val="24"/>
          <w:szCs w:val="24"/>
        </w:rPr>
        <w:t xml:space="preserve"> публична покана по реда на Глава осем „а” от Закона за обществените поръчки с предмет: „Обезпечаване на дейностите по информация и публичност по проект: „Изграждане на капацитет на ИПА за изследвания, обучение и приложение на иновативни европейски практики в доброто управление” в изпълнение на Договор № С 13-22-1/16.04.2014, финансиран от Оперативна програма „Административен капацитет”, </w:t>
      </w:r>
      <w:proofErr w:type="spellStart"/>
      <w:r w:rsidRPr="00B04334">
        <w:rPr>
          <w:rFonts w:ascii="Times New Roman" w:hAnsi="Times New Roman" w:cs="Times New Roman"/>
          <w:sz w:val="24"/>
          <w:szCs w:val="24"/>
        </w:rPr>
        <w:t>съфинансирана</w:t>
      </w:r>
      <w:proofErr w:type="spellEnd"/>
      <w:r w:rsidRPr="00B04334">
        <w:rPr>
          <w:rFonts w:ascii="Times New Roman" w:hAnsi="Times New Roman" w:cs="Times New Roman"/>
          <w:sz w:val="24"/>
          <w:szCs w:val="24"/>
        </w:rPr>
        <w:t xml:space="preserve"> от Европейския съюз чрез Европейски</w:t>
      </w:r>
      <w:r w:rsidR="002E58E4">
        <w:rPr>
          <w:rFonts w:ascii="Times New Roman" w:hAnsi="Times New Roman" w:cs="Times New Roman"/>
          <w:sz w:val="24"/>
          <w:szCs w:val="24"/>
        </w:rPr>
        <w:t>я социален фонд</w:t>
      </w:r>
      <w:r w:rsidR="003B21E7">
        <w:rPr>
          <w:rFonts w:ascii="Times New Roman" w:hAnsi="Times New Roman" w:cs="Times New Roman"/>
          <w:sz w:val="24"/>
          <w:szCs w:val="24"/>
        </w:rPr>
        <w:t>.</w:t>
      </w:r>
      <w:r w:rsidR="002E58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8E4" w:rsidRPr="002E58E4" w:rsidRDefault="002E58E4" w:rsidP="002E58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Съгласно чл. 101г, ал. 1 във връзка с чл. 68, ал. 3 от ЗОП</w:t>
      </w:r>
      <w:r w:rsidR="003B21E7">
        <w:rPr>
          <w:rFonts w:ascii="Times New Roman" w:hAnsi="Times New Roman" w:cs="Times New Roman"/>
          <w:sz w:val="24"/>
          <w:szCs w:val="24"/>
        </w:rPr>
        <w:t>, о</w:t>
      </w:r>
      <w:r w:rsidRPr="002E58E4">
        <w:rPr>
          <w:rFonts w:ascii="Times New Roman" w:hAnsi="Times New Roman" w:cs="Times New Roman"/>
          <w:sz w:val="24"/>
          <w:szCs w:val="24"/>
        </w:rPr>
        <w:t>тварянето на офертите е публично и на него могат да присъстват участниците в процедурата или техни упълномощени представители, както и представители на средствата за масово осведомяване и други лица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4334" w:rsidRDefault="00B04334" w:rsidP="002E58E4">
      <w:pPr>
        <w:jc w:val="both"/>
        <w:rPr>
          <w:rFonts w:ascii="Times New Roman" w:eastAsia="MS ??" w:hAnsi="Times New Roman" w:cs="Times New Roman"/>
          <w:sz w:val="24"/>
          <w:szCs w:val="24"/>
          <w:lang w:eastAsia="en-GB"/>
        </w:rPr>
      </w:pPr>
      <w:r>
        <w:rPr>
          <w:rFonts w:ascii="Times New Roman" w:eastAsia="MS ??" w:hAnsi="Times New Roman" w:cs="Times New Roman"/>
          <w:sz w:val="24"/>
          <w:szCs w:val="24"/>
          <w:lang w:eastAsia="en-GB"/>
        </w:rPr>
        <w:tab/>
      </w:r>
    </w:p>
    <w:bookmarkEnd w:id="0"/>
    <w:p w:rsidR="006702F6" w:rsidRDefault="006702F6" w:rsidP="00902653">
      <w:pPr>
        <w:jc w:val="both"/>
        <w:rPr>
          <w:rFonts w:ascii="Times New Roman" w:eastAsia="MS ??" w:hAnsi="Times New Roman" w:cs="Times New Roman"/>
          <w:sz w:val="24"/>
          <w:szCs w:val="24"/>
          <w:lang w:eastAsia="en-GB"/>
        </w:rPr>
      </w:pPr>
    </w:p>
    <w:p w:rsidR="003B21E7" w:rsidRPr="00B926B4" w:rsidRDefault="00B926B4" w:rsidP="003B21E7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??" w:hAnsi="Times New Roman" w:cs="Times New Roman"/>
          <w:sz w:val="24"/>
          <w:szCs w:val="24"/>
          <w:lang w:eastAsia="en-GB"/>
        </w:rPr>
        <w:tab/>
      </w:r>
      <w:r w:rsidR="006702F6">
        <w:rPr>
          <w:rFonts w:ascii="Times New Roman" w:eastAsia="MS ??" w:hAnsi="Times New Roman" w:cs="Times New Roman"/>
          <w:sz w:val="24"/>
          <w:szCs w:val="24"/>
          <w:lang w:eastAsia="en-GB"/>
        </w:rPr>
        <w:tab/>
      </w:r>
    </w:p>
    <w:p w:rsidR="00B926B4" w:rsidRPr="003B21E7" w:rsidRDefault="00B926B4" w:rsidP="003B21E7">
      <w:pPr>
        <w:spacing w:after="0"/>
        <w:ind w:right="-99"/>
        <w:jc w:val="both"/>
        <w:rPr>
          <w:rFonts w:ascii="Times New Roman" w:hAnsi="Times New Roman" w:cs="Times New Roman"/>
          <w:sz w:val="24"/>
          <w:szCs w:val="24"/>
        </w:rPr>
      </w:pPr>
      <w:r w:rsidRPr="003B21E7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sectPr w:rsidR="00B926B4" w:rsidRPr="003B21E7" w:rsidSect="009026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7" w:rsidRDefault="00A26547" w:rsidP="00581968">
      <w:pPr>
        <w:spacing w:after="0" w:line="240" w:lineRule="auto"/>
      </w:pPr>
      <w:r>
        <w:separator/>
      </w:r>
    </w:p>
  </w:endnote>
  <w:endnote w:type="continuationSeparator" w:id="0">
    <w:p w:rsidR="00A26547" w:rsidRDefault="00A26547" w:rsidP="0058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7" w:rsidRDefault="00A26547" w:rsidP="00581968">
      <w:pPr>
        <w:spacing w:after="0" w:line="240" w:lineRule="auto"/>
      </w:pPr>
      <w:r>
        <w:separator/>
      </w:r>
    </w:p>
  </w:footnote>
  <w:footnote w:type="continuationSeparator" w:id="0">
    <w:p w:rsidR="00A26547" w:rsidRDefault="00A26547" w:rsidP="0058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968" w:rsidRPr="005E68B2" w:rsidRDefault="005E68B2" w:rsidP="005E68B2">
    <w:pPr>
      <w:pStyle w:val="Header"/>
      <w:jc w:val="center"/>
    </w:pPr>
    <w:r>
      <w:rPr>
        <w:noProof/>
        <w:lang w:eastAsia="bg-BG"/>
      </w:rPr>
      <w:drawing>
        <wp:inline distT="0" distB="0" distL="0" distR="0" wp14:anchorId="58C7F0F4" wp14:editId="0973A3A0">
          <wp:extent cx="5773420" cy="8413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42CFA"/>
    <w:multiLevelType w:val="hybridMultilevel"/>
    <w:tmpl w:val="436284D0"/>
    <w:lvl w:ilvl="0" w:tplc="04020003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570C4C"/>
    <w:multiLevelType w:val="hybridMultilevel"/>
    <w:tmpl w:val="06181E40"/>
    <w:lvl w:ilvl="0" w:tplc="0402000F">
      <w:start w:val="1"/>
      <w:numFmt w:val="decimal"/>
      <w:lvlText w:val="%1."/>
      <w:lvlJc w:val="left"/>
      <w:pPr>
        <w:ind w:left="4608" w:hanging="360"/>
      </w:pPr>
    </w:lvl>
    <w:lvl w:ilvl="1" w:tplc="04020019" w:tentative="1">
      <w:start w:val="1"/>
      <w:numFmt w:val="lowerLetter"/>
      <w:lvlText w:val="%2."/>
      <w:lvlJc w:val="left"/>
      <w:pPr>
        <w:ind w:left="5328" w:hanging="360"/>
      </w:pPr>
    </w:lvl>
    <w:lvl w:ilvl="2" w:tplc="0402001B" w:tentative="1">
      <w:start w:val="1"/>
      <w:numFmt w:val="lowerRoman"/>
      <w:lvlText w:val="%3."/>
      <w:lvlJc w:val="right"/>
      <w:pPr>
        <w:ind w:left="6048" w:hanging="180"/>
      </w:pPr>
    </w:lvl>
    <w:lvl w:ilvl="3" w:tplc="0402000F" w:tentative="1">
      <w:start w:val="1"/>
      <w:numFmt w:val="decimal"/>
      <w:lvlText w:val="%4."/>
      <w:lvlJc w:val="left"/>
      <w:pPr>
        <w:ind w:left="6768" w:hanging="360"/>
      </w:pPr>
    </w:lvl>
    <w:lvl w:ilvl="4" w:tplc="04020019" w:tentative="1">
      <w:start w:val="1"/>
      <w:numFmt w:val="lowerLetter"/>
      <w:lvlText w:val="%5."/>
      <w:lvlJc w:val="left"/>
      <w:pPr>
        <w:ind w:left="7488" w:hanging="360"/>
      </w:pPr>
    </w:lvl>
    <w:lvl w:ilvl="5" w:tplc="0402001B" w:tentative="1">
      <w:start w:val="1"/>
      <w:numFmt w:val="lowerRoman"/>
      <w:lvlText w:val="%6."/>
      <w:lvlJc w:val="right"/>
      <w:pPr>
        <w:ind w:left="8208" w:hanging="180"/>
      </w:pPr>
    </w:lvl>
    <w:lvl w:ilvl="6" w:tplc="0402000F" w:tentative="1">
      <w:start w:val="1"/>
      <w:numFmt w:val="decimal"/>
      <w:lvlText w:val="%7."/>
      <w:lvlJc w:val="left"/>
      <w:pPr>
        <w:ind w:left="8928" w:hanging="360"/>
      </w:pPr>
    </w:lvl>
    <w:lvl w:ilvl="7" w:tplc="04020019" w:tentative="1">
      <w:start w:val="1"/>
      <w:numFmt w:val="lowerLetter"/>
      <w:lvlText w:val="%8."/>
      <w:lvlJc w:val="left"/>
      <w:pPr>
        <w:ind w:left="9648" w:hanging="360"/>
      </w:pPr>
    </w:lvl>
    <w:lvl w:ilvl="8" w:tplc="0402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">
    <w:nsid w:val="773C0C4D"/>
    <w:multiLevelType w:val="hybridMultilevel"/>
    <w:tmpl w:val="40BE265A"/>
    <w:lvl w:ilvl="0" w:tplc="D72C3A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968"/>
    <w:rsid w:val="00034EB1"/>
    <w:rsid w:val="000E232A"/>
    <w:rsid w:val="001D07B6"/>
    <w:rsid w:val="001E6810"/>
    <w:rsid w:val="002E58E4"/>
    <w:rsid w:val="003B21E7"/>
    <w:rsid w:val="003B7129"/>
    <w:rsid w:val="004D305A"/>
    <w:rsid w:val="00581968"/>
    <w:rsid w:val="005E68B2"/>
    <w:rsid w:val="006252ED"/>
    <w:rsid w:val="006702F6"/>
    <w:rsid w:val="0067751F"/>
    <w:rsid w:val="00686EB2"/>
    <w:rsid w:val="008179F6"/>
    <w:rsid w:val="008A3B5A"/>
    <w:rsid w:val="00902653"/>
    <w:rsid w:val="009462BC"/>
    <w:rsid w:val="00973814"/>
    <w:rsid w:val="009A1C2D"/>
    <w:rsid w:val="009A7EC4"/>
    <w:rsid w:val="00A26547"/>
    <w:rsid w:val="00B04334"/>
    <w:rsid w:val="00B926B4"/>
    <w:rsid w:val="00C923E8"/>
    <w:rsid w:val="00D7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68"/>
  </w:style>
  <w:style w:type="paragraph" w:styleId="Footer">
    <w:name w:val="footer"/>
    <w:basedOn w:val="Normal"/>
    <w:link w:val="FooterChar"/>
    <w:uiPriority w:val="99"/>
    <w:unhideWhenUsed/>
    <w:rsid w:val="0058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68"/>
  </w:style>
  <w:style w:type="table" w:styleId="TableGrid">
    <w:name w:val="Table Grid"/>
    <w:basedOn w:val="TableNormal"/>
    <w:uiPriority w:val="59"/>
    <w:rsid w:val="0094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968"/>
  </w:style>
  <w:style w:type="paragraph" w:styleId="Footer">
    <w:name w:val="footer"/>
    <w:basedOn w:val="Normal"/>
    <w:link w:val="FooterChar"/>
    <w:uiPriority w:val="99"/>
    <w:unhideWhenUsed/>
    <w:rsid w:val="00581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968"/>
  </w:style>
  <w:style w:type="table" w:styleId="TableGrid">
    <w:name w:val="Table Grid"/>
    <w:basedOn w:val="TableNormal"/>
    <w:uiPriority w:val="59"/>
    <w:rsid w:val="0094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8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4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Mikova</dc:creator>
  <cp:lastModifiedBy>Hristina Mikova</cp:lastModifiedBy>
  <cp:revision>5</cp:revision>
  <cp:lastPrinted>2014-07-18T07:22:00Z</cp:lastPrinted>
  <dcterms:created xsi:type="dcterms:W3CDTF">2014-07-18T06:34:00Z</dcterms:created>
  <dcterms:modified xsi:type="dcterms:W3CDTF">2014-07-18T07:24:00Z</dcterms:modified>
</cp:coreProperties>
</file>