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A37B8" w14:textId="77777777" w:rsidR="00C466FD" w:rsidRPr="00966C39" w:rsidRDefault="00C466FD" w:rsidP="00C466FD">
      <w:pPr>
        <w:spacing w:after="0" w:line="240" w:lineRule="auto"/>
        <w:jc w:val="right"/>
        <w:rPr>
          <w:rFonts w:ascii="Times New Roman" w:hAnsi="Times New Roman" w:cs="Times New Roman"/>
          <w:b/>
          <w:i/>
          <w:sz w:val="24"/>
          <w:szCs w:val="24"/>
        </w:rPr>
      </w:pPr>
      <w:r w:rsidRPr="00966C39">
        <w:rPr>
          <w:rFonts w:ascii="Times New Roman" w:hAnsi="Times New Roman" w:cs="Times New Roman"/>
          <w:b/>
          <w:i/>
          <w:sz w:val="24"/>
          <w:szCs w:val="24"/>
        </w:rPr>
        <w:t xml:space="preserve">Приложение №1 </w:t>
      </w:r>
    </w:p>
    <w:p w14:paraId="2688631D" w14:textId="77777777" w:rsidR="00C466FD" w:rsidRDefault="00C466FD" w:rsidP="00C466FD">
      <w:pPr>
        <w:spacing w:after="0" w:line="240" w:lineRule="auto"/>
        <w:jc w:val="right"/>
        <w:rPr>
          <w:rFonts w:ascii="Times New Roman" w:hAnsi="Times New Roman" w:cs="Times New Roman"/>
          <w:b/>
          <w:i/>
          <w:sz w:val="24"/>
          <w:szCs w:val="24"/>
        </w:rPr>
      </w:pPr>
      <w:r w:rsidRPr="00966C39">
        <w:rPr>
          <w:rFonts w:ascii="Times New Roman" w:hAnsi="Times New Roman" w:cs="Times New Roman"/>
          <w:b/>
          <w:i/>
          <w:sz w:val="24"/>
          <w:szCs w:val="24"/>
        </w:rPr>
        <w:t xml:space="preserve">Обособена позиция </w:t>
      </w:r>
      <w:r>
        <w:rPr>
          <w:rFonts w:ascii="Times New Roman" w:hAnsi="Times New Roman" w:cs="Times New Roman"/>
          <w:b/>
          <w:i/>
          <w:sz w:val="24"/>
          <w:szCs w:val="24"/>
        </w:rPr>
        <w:t>4</w:t>
      </w:r>
    </w:p>
    <w:p w14:paraId="594F1E22" w14:textId="77777777" w:rsidR="00C466FD" w:rsidRDefault="00C466FD" w:rsidP="00C466FD">
      <w:pPr>
        <w:spacing w:after="0" w:line="240" w:lineRule="auto"/>
        <w:jc w:val="right"/>
        <w:rPr>
          <w:rFonts w:ascii="Times New Roman" w:hAnsi="Times New Roman" w:cs="Times New Roman"/>
          <w:b/>
          <w:i/>
          <w:sz w:val="24"/>
          <w:szCs w:val="24"/>
        </w:rPr>
      </w:pPr>
    </w:p>
    <w:p w14:paraId="4B43ECF2" w14:textId="77777777" w:rsidR="00C466FD" w:rsidRDefault="00C466FD" w:rsidP="00C466FD">
      <w:pPr>
        <w:spacing w:after="0" w:line="240" w:lineRule="auto"/>
        <w:jc w:val="right"/>
        <w:rPr>
          <w:rFonts w:ascii="Times New Roman" w:hAnsi="Times New Roman" w:cs="Times New Roman"/>
          <w:b/>
          <w:i/>
          <w:sz w:val="24"/>
          <w:szCs w:val="24"/>
        </w:rPr>
      </w:pPr>
    </w:p>
    <w:p w14:paraId="07E5DDA7" w14:textId="77777777" w:rsidR="002B6657" w:rsidRPr="00CF773D" w:rsidRDefault="002B6657" w:rsidP="002B6657">
      <w:pPr>
        <w:jc w:val="center"/>
        <w:rPr>
          <w:rFonts w:ascii="Times New Roman Bold" w:hAnsi="Times New Roman Bold" w:cs="Times New Roman"/>
          <w:caps/>
          <w:sz w:val="24"/>
          <w:szCs w:val="24"/>
        </w:rPr>
      </w:pPr>
      <w:r w:rsidRPr="00D12C16">
        <w:rPr>
          <w:rFonts w:ascii="Times New Roman" w:hAnsi="Times New Roman" w:cs="Times New Roman"/>
          <w:b/>
          <w:sz w:val="24"/>
          <w:szCs w:val="24"/>
        </w:rPr>
        <w:t xml:space="preserve">ТЕХНИЧЕСКА СПЕЦИФИКАЦИЯ ПО ОБОСОБЕНА ПОЗИЦИЯ </w:t>
      </w:r>
      <w:r w:rsidRPr="00D264BE">
        <w:rPr>
          <w:rFonts w:ascii="Times New Roman" w:hAnsi="Times New Roman" w:cs="Times New Roman"/>
          <w:b/>
          <w:sz w:val="24"/>
          <w:szCs w:val="24"/>
        </w:rPr>
        <w:t>4</w:t>
      </w:r>
      <w:r w:rsidRPr="00CF773D">
        <w:rPr>
          <w:rFonts w:ascii="Times New Roman Bold" w:hAnsi="Times New Roman Bold" w:cs="Times New Roman"/>
          <w:b/>
          <w:caps/>
          <w:sz w:val="24"/>
          <w:szCs w:val="24"/>
        </w:rPr>
        <w:t xml:space="preserve">: </w:t>
      </w:r>
      <w:r w:rsidR="00CF773D" w:rsidRPr="00CF773D">
        <w:rPr>
          <w:rFonts w:ascii="Times New Roman Bold" w:hAnsi="Times New Roman Bold" w:cs="Times New Roman"/>
          <w:b/>
          <w:caps/>
          <w:sz w:val="24"/>
          <w:szCs w:val="24"/>
        </w:rPr>
        <w:t>„Изследване на добри практики и възможности за създаване на Лаборатория за иновативни публични политики в България“</w:t>
      </w:r>
    </w:p>
    <w:p w14:paraId="18750C10" w14:textId="77777777" w:rsidR="002B6657" w:rsidRPr="007A3BB9" w:rsidRDefault="002B6657" w:rsidP="002B6657">
      <w:pPr>
        <w:shd w:val="clear" w:color="auto" w:fill="548DD4" w:themeFill="text2" w:themeFillTint="99"/>
        <w:jc w:val="both"/>
        <w:rPr>
          <w:rFonts w:ascii="Times New Roman" w:hAnsi="Times New Roman" w:cs="Times New Roman"/>
          <w:b/>
          <w:sz w:val="24"/>
          <w:szCs w:val="24"/>
        </w:rPr>
      </w:pPr>
      <w:r w:rsidRPr="007A3BB9">
        <w:rPr>
          <w:rFonts w:ascii="Times New Roman" w:hAnsi="Times New Roman" w:cs="Times New Roman"/>
          <w:b/>
          <w:sz w:val="24"/>
          <w:szCs w:val="24"/>
        </w:rPr>
        <w:t xml:space="preserve">I. Предмет на поръчката по Обособена позиция </w:t>
      </w:r>
      <w:r w:rsidR="009E4B59" w:rsidRPr="007A3BB9">
        <w:rPr>
          <w:rFonts w:ascii="Times New Roman" w:hAnsi="Times New Roman" w:cs="Times New Roman"/>
          <w:b/>
          <w:sz w:val="24"/>
          <w:szCs w:val="24"/>
        </w:rPr>
        <w:t>4</w:t>
      </w:r>
    </w:p>
    <w:p w14:paraId="5D5C84B9" w14:textId="77777777" w:rsidR="002B6657" w:rsidRPr="00F65749" w:rsidRDefault="002B6657" w:rsidP="002B6657">
      <w:pPr>
        <w:jc w:val="both"/>
        <w:rPr>
          <w:rFonts w:ascii="Times New Roman" w:hAnsi="Times New Roman" w:cs="Times New Roman"/>
          <w:b/>
          <w:sz w:val="24"/>
          <w:szCs w:val="24"/>
        </w:rPr>
      </w:pPr>
      <w:r w:rsidRPr="00F65749">
        <w:rPr>
          <w:rFonts w:ascii="Times New Roman" w:hAnsi="Times New Roman" w:cs="Times New Roman"/>
          <w:sz w:val="24"/>
          <w:szCs w:val="24"/>
        </w:rPr>
        <w:t xml:space="preserve">Предметът на </w:t>
      </w:r>
      <w:r w:rsidR="00F65749" w:rsidRPr="00F65749">
        <w:rPr>
          <w:rFonts w:ascii="Times New Roman" w:hAnsi="Times New Roman" w:cs="Times New Roman"/>
          <w:sz w:val="24"/>
          <w:szCs w:val="24"/>
        </w:rPr>
        <w:t>Обособена позиция 4</w:t>
      </w:r>
      <w:r w:rsidRPr="00F65749">
        <w:rPr>
          <w:rFonts w:ascii="Times New Roman" w:hAnsi="Times New Roman" w:cs="Times New Roman"/>
          <w:sz w:val="24"/>
          <w:szCs w:val="24"/>
        </w:rPr>
        <w:t xml:space="preserve"> е разработване на изследване на тема:</w:t>
      </w:r>
      <w:r w:rsidRPr="00ED05BA">
        <w:rPr>
          <w:rFonts w:ascii="Times New Roman" w:hAnsi="Times New Roman" w:cs="Times New Roman"/>
          <w:b/>
          <w:sz w:val="24"/>
          <w:szCs w:val="24"/>
        </w:rPr>
        <w:t xml:space="preserve"> </w:t>
      </w:r>
      <w:r w:rsidR="00CF773D" w:rsidRPr="00F65749">
        <w:rPr>
          <w:rFonts w:ascii="Times New Roman" w:hAnsi="Times New Roman" w:cs="Times New Roman"/>
          <w:b/>
          <w:sz w:val="24"/>
          <w:szCs w:val="24"/>
        </w:rPr>
        <w:t>„Изследване на добри практики и възможности за създаване на Лаборатория за иновативни публични политики в България“</w:t>
      </w:r>
      <w:r w:rsidR="00F65749">
        <w:rPr>
          <w:rFonts w:ascii="Times New Roman" w:hAnsi="Times New Roman" w:cs="Times New Roman"/>
          <w:b/>
          <w:sz w:val="24"/>
          <w:szCs w:val="24"/>
        </w:rPr>
        <w:t>.</w:t>
      </w:r>
    </w:p>
    <w:p w14:paraId="415C8EEA" w14:textId="77777777" w:rsidR="002B6657" w:rsidRPr="00CA0175" w:rsidRDefault="002B6657" w:rsidP="002B6657">
      <w:pPr>
        <w:shd w:val="clear" w:color="auto" w:fill="548DD4" w:themeFill="text2" w:themeFillTint="99"/>
        <w:jc w:val="both"/>
        <w:rPr>
          <w:rFonts w:ascii="Times New Roman" w:hAnsi="Times New Roman" w:cs="Times New Roman"/>
          <w:b/>
          <w:sz w:val="24"/>
          <w:szCs w:val="24"/>
        </w:rPr>
      </w:pPr>
      <w:r w:rsidRPr="00CA0175">
        <w:rPr>
          <w:rFonts w:ascii="Times New Roman" w:hAnsi="Times New Roman" w:cs="Times New Roman"/>
          <w:b/>
          <w:sz w:val="24"/>
          <w:szCs w:val="24"/>
        </w:rPr>
        <w:t xml:space="preserve">II. Информация за източника на финансиране по обособена позиция </w:t>
      </w:r>
      <w:r w:rsidR="00461B06" w:rsidRPr="00CA0175">
        <w:rPr>
          <w:rFonts w:ascii="Times New Roman" w:hAnsi="Times New Roman" w:cs="Times New Roman"/>
          <w:b/>
          <w:sz w:val="24"/>
          <w:szCs w:val="24"/>
        </w:rPr>
        <w:t>4</w:t>
      </w:r>
    </w:p>
    <w:p w14:paraId="16E37B74" w14:textId="77777777" w:rsidR="002B6657" w:rsidRPr="00CA0175" w:rsidRDefault="002B6657" w:rsidP="002B6657">
      <w:pPr>
        <w:jc w:val="both"/>
        <w:rPr>
          <w:rFonts w:ascii="Times New Roman" w:hAnsi="Times New Roman" w:cs="Times New Roman"/>
          <w:sz w:val="24"/>
          <w:szCs w:val="24"/>
        </w:rPr>
      </w:pPr>
      <w:r w:rsidRPr="00CA0175">
        <w:rPr>
          <w:rFonts w:ascii="Times New Roman" w:hAnsi="Times New Roman" w:cs="Times New Roman"/>
          <w:sz w:val="24"/>
          <w:szCs w:val="24"/>
        </w:rPr>
        <w:t xml:space="preserve">Услугата по обособена позиция </w:t>
      </w:r>
      <w:r w:rsidR="009E4B59" w:rsidRPr="00CA0175">
        <w:rPr>
          <w:rFonts w:ascii="Times New Roman" w:hAnsi="Times New Roman" w:cs="Times New Roman"/>
          <w:sz w:val="24"/>
          <w:szCs w:val="24"/>
        </w:rPr>
        <w:t>4</w:t>
      </w:r>
      <w:r w:rsidRPr="00CA0175">
        <w:rPr>
          <w:rFonts w:ascii="Times New Roman" w:hAnsi="Times New Roman" w:cs="Times New Roman"/>
          <w:sz w:val="24"/>
          <w:szCs w:val="24"/>
        </w:rPr>
        <w:t xml:space="preserve"> </w:t>
      </w:r>
      <w:r w:rsidR="00CF773D" w:rsidRPr="00CF773D">
        <w:rPr>
          <w:rFonts w:ascii="Times New Roman" w:hAnsi="Times New Roman" w:cs="Times New Roman"/>
          <w:sz w:val="24"/>
          <w:szCs w:val="24"/>
        </w:rPr>
        <w:t>„Изследване на добри практики и възможности за създаване на Лаборатория за иновативни публични политики в България“</w:t>
      </w:r>
      <w:r w:rsidRPr="00CA0175">
        <w:rPr>
          <w:rFonts w:ascii="Times New Roman" w:hAnsi="Times New Roman" w:cs="Times New Roman"/>
          <w:sz w:val="24"/>
          <w:szCs w:val="24"/>
        </w:rPr>
        <w:t xml:space="preserve"> се провежда във връзка с изпълнението на Дейност 5 на проект с номер на договор за безвъзмездна финансова помощ BG05SFOP001-2.004-0004-C01 и наименование „Работим за хората“ укрепване капацитета на институциите за посрещане на предизвикателствата на съвременните публични политики“. Проектът се финансира от Оперативна програма „Добро управление“, съфинансирана от Европейския съюз чрез Европейския социален фонд</w:t>
      </w:r>
    </w:p>
    <w:p w14:paraId="3003DFD1" w14:textId="77777777" w:rsidR="002B6657" w:rsidRPr="00CA0175" w:rsidRDefault="002B6657" w:rsidP="002B6657">
      <w:pPr>
        <w:shd w:val="clear" w:color="auto" w:fill="548DD4" w:themeFill="text2" w:themeFillTint="99"/>
        <w:jc w:val="both"/>
        <w:rPr>
          <w:rFonts w:ascii="Times New Roman" w:hAnsi="Times New Roman" w:cs="Times New Roman"/>
          <w:b/>
          <w:sz w:val="24"/>
          <w:szCs w:val="24"/>
        </w:rPr>
      </w:pPr>
      <w:r w:rsidRPr="00CA0175">
        <w:rPr>
          <w:rFonts w:ascii="Times New Roman" w:hAnsi="Times New Roman" w:cs="Times New Roman"/>
          <w:b/>
          <w:sz w:val="24"/>
          <w:szCs w:val="24"/>
        </w:rPr>
        <w:t xml:space="preserve">III. Максимална прогнозна стойност по обособена позиция </w:t>
      </w:r>
      <w:r w:rsidR="009E4B59" w:rsidRPr="00CA0175">
        <w:rPr>
          <w:rFonts w:ascii="Times New Roman" w:hAnsi="Times New Roman" w:cs="Times New Roman"/>
          <w:b/>
          <w:sz w:val="24"/>
          <w:szCs w:val="24"/>
        </w:rPr>
        <w:t>4</w:t>
      </w:r>
    </w:p>
    <w:p w14:paraId="1FAE2421" w14:textId="626DC998" w:rsidR="00441FA7" w:rsidRPr="00D12C16" w:rsidRDefault="00441FA7" w:rsidP="00441FA7">
      <w:pPr>
        <w:ind w:firstLine="709"/>
        <w:jc w:val="both"/>
        <w:rPr>
          <w:rFonts w:ascii="Times New Roman" w:hAnsi="Times New Roman" w:cs="Times New Roman"/>
          <w:b/>
          <w:sz w:val="24"/>
          <w:szCs w:val="24"/>
        </w:rPr>
      </w:pPr>
      <w:r w:rsidRPr="00D12C16">
        <w:rPr>
          <w:rFonts w:ascii="Times New Roman" w:hAnsi="Times New Roman" w:cs="Times New Roman"/>
          <w:sz w:val="24"/>
          <w:szCs w:val="24"/>
        </w:rPr>
        <w:t xml:space="preserve">Прогнозната стойност на обществената поръчка </w:t>
      </w:r>
      <w:r>
        <w:rPr>
          <w:rFonts w:ascii="Times New Roman" w:hAnsi="Times New Roman" w:cs="Times New Roman"/>
          <w:sz w:val="24"/>
          <w:szCs w:val="24"/>
        </w:rPr>
        <w:t>по обособена позиция 2</w:t>
      </w:r>
      <w:r w:rsidRPr="00D12C16">
        <w:rPr>
          <w:rFonts w:ascii="Times New Roman" w:hAnsi="Times New Roman" w:cs="Times New Roman"/>
          <w:sz w:val="24"/>
          <w:szCs w:val="24"/>
        </w:rPr>
        <w:t xml:space="preserve"> е </w:t>
      </w:r>
      <w:r w:rsidR="00914BE3" w:rsidRPr="00CA0175">
        <w:rPr>
          <w:rFonts w:ascii="Times New Roman" w:hAnsi="Times New Roman" w:cs="Times New Roman"/>
          <w:sz w:val="24"/>
          <w:szCs w:val="24"/>
        </w:rPr>
        <w:t>25 000 (двадесет и пет хиляди)</w:t>
      </w:r>
      <w:r w:rsidR="00914BE3">
        <w:rPr>
          <w:rFonts w:ascii="Times New Roman" w:hAnsi="Times New Roman" w:cs="Times New Roman"/>
          <w:sz w:val="24"/>
          <w:szCs w:val="24"/>
        </w:rPr>
        <w:t xml:space="preserve"> </w:t>
      </w:r>
      <w:r w:rsidR="00914BE3" w:rsidRPr="00CA0175">
        <w:rPr>
          <w:rFonts w:ascii="Times New Roman" w:hAnsi="Times New Roman" w:cs="Times New Roman"/>
          <w:sz w:val="24"/>
          <w:szCs w:val="24"/>
        </w:rPr>
        <w:t>лева без ДДС</w:t>
      </w:r>
      <w:r w:rsidR="00914BE3">
        <w:rPr>
          <w:rFonts w:ascii="Times New Roman" w:hAnsi="Times New Roman" w:cs="Times New Roman"/>
          <w:sz w:val="24"/>
          <w:szCs w:val="24"/>
        </w:rPr>
        <w:t>.</w:t>
      </w:r>
      <w:r w:rsidRPr="00D12C16">
        <w:rPr>
          <w:rFonts w:ascii="Times New Roman" w:hAnsi="Times New Roman" w:cs="Times New Roman"/>
          <w:sz w:val="24"/>
          <w:szCs w:val="24"/>
        </w:rPr>
        <w:t xml:space="preserve"> Определената прогнозна стойност се явява максимално допустима (максимален бюджет) по поръчката.</w:t>
      </w:r>
    </w:p>
    <w:p w14:paraId="76ACB93C" w14:textId="77777777" w:rsidR="002B6657" w:rsidRPr="007A3BB9" w:rsidRDefault="002B6657" w:rsidP="002B6657">
      <w:pPr>
        <w:ind w:firstLine="709"/>
        <w:jc w:val="both"/>
        <w:rPr>
          <w:rFonts w:ascii="Times New Roman" w:hAnsi="Times New Roman" w:cs="Times New Roman"/>
          <w:b/>
          <w:sz w:val="24"/>
          <w:szCs w:val="24"/>
        </w:rPr>
      </w:pPr>
      <w:r w:rsidRPr="00D264BE">
        <w:rPr>
          <w:rFonts w:ascii="Times New Roman" w:hAnsi="Times New Roman" w:cs="Times New Roman"/>
          <w:b/>
          <w:sz w:val="24"/>
          <w:szCs w:val="24"/>
        </w:rPr>
        <w:t>Оферти, които надвишават максималната обща стойност на обществената поръчка, ще бъдат отстранени от участие и няма да бъдат оценявани.</w:t>
      </w:r>
    </w:p>
    <w:p w14:paraId="5B4B3C4A" w14:textId="77777777" w:rsidR="002B6657" w:rsidRPr="007A3BB9" w:rsidRDefault="002B6657" w:rsidP="002B6657">
      <w:pPr>
        <w:shd w:val="clear" w:color="auto" w:fill="548DD4" w:themeFill="text2" w:themeFillTint="99"/>
        <w:jc w:val="both"/>
        <w:rPr>
          <w:rFonts w:ascii="Times New Roman" w:hAnsi="Times New Roman" w:cs="Times New Roman"/>
          <w:b/>
          <w:sz w:val="24"/>
          <w:szCs w:val="24"/>
        </w:rPr>
      </w:pPr>
      <w:r w:rsidRPr="007A3BB9">
        <w:rPr>
          <w:rFonts w:ascii="Times New Roman" w:hAnsi="Times New Roman" w:cs="Times New Roman"/>
          <w:b/>
          <w:sz w:val="24"/>
          <w:szCs w:val="24"/>
        </w:rPr>
        <w:t>IV.</w:t>
      </w:r>
      <w:r w:rsidRPr="007A3BB9">
        <w:rPr>
          <w:rFonts w:ascii="Times New Roman" w:hAnsi="Times New Roman" w:cs="Times New Roman"/>
          <w:b/>
          <w:sz w:val="24"/>
          <w:szCs w:val="24"/>
        </w:rPr>
        <w:tab/>
        <w:t>Изисквания към изпълнението на поръчката</w:t>
      </w:r>
      <w:r w:rsidR="00AE1F8E" w:rsidRPr="00AE1F8E">
        <w:t xml:space="preserve"> </w:t>
      </w:r>
      <w:r w:rsidR="00AE1F8E" w:rsidRPr="00AE1F8E">
        <w:rPr>
          <w:rFonts w:ascii="Times New Roman" w:hAnsi="Times New Roman" w:cs="Times New Roman"/>
          <w:b/>
          <w:sz w:val="24"/>
          <w:szCs w:val="24"/>
        </w:rPr>
        <w:t>по обособена позиция 4</w:t>
      </w:r>
    </w:p>
    <w:p w14:paraId="7054C8B5" w14:textId="77777777" w:rsidR="009E4B59" w:rsidRPr="00ED05BA" w:rsidRDefault="009E4B59" w:rsidP="002B6657">
      <w:pPr>
        <w:jc w:val="both"/>
        <w:rPr>
          <w:rFonts w:ascii="Times New Roman" w:hAnsi="Times New Roman" w:cs="Times New Roman"/>
          <w:sz w:val="24"/>
          <w:szCs w:val="24"/>
        </w:rPr>
      </w:pPr>
      <w:r w:rsidRPr="00ED05BA">
        <w:rPr>
          <w:rFonts w:ascii="Times New Roman" w:hAnsi="Times New Roman" w:cs="Times New Roman"/>
          <w:sz w:val="24"/>
          <w:szCs w:val="24"/>
        </w:rPr>
        <w:t>Изпълнението на Обособена позиция 4 следва да включва минимум следните дейности:</w:t>
      </w:r>
    </w:p>
    <w:p w14:paraId="7FA4C22F" w14:textId="77777777" w:rsidR="009E4B59" w:rsidRPr="00D12C16" w:rsidRDefault="009E4B59" w:rsidP="009E4B59">
      <w:pPr>
        <w:jc w:val="both"/>
        <w:rPr>
          <w:rFonts w:ascii="Times New Roman" w:hAnsi="Times New Roman" w:cs="Times New Roman"/>
          <w:sz w:val="24"/>
          <w:szCs w:val="24"/>
        </w:rPr>
      </w:pPr>
      <w:r w:rsidRPr="00FF5210">
        <w:rPr>
          <w:rFonts w:ascii="Times New Roman" w:hAnsi="Times New Roman" w:cs="Times New Roman"/>
          <w:b/>
          <w:sz w:val="24"/>
          <w:szCs w:val="24"/>
        </w:rPr>
        <w:t>Дейност 1:</w:t>
      </w:r>
      <w:r w:rsidRPr="00ED05BA">
        <w:rPr>
          <w:rFonts w:ascii="Times New Roman" w:hAnsi="Times New Roman" w:cs="Times New Roman"/>
          <w:sz w:val="24"/>
          <w:szCs w:val="24"/>
        </w:rPr>
        <w:t xml:space="preserve"> Анализ и изследване на </w:t>
      </w:r>
      <w:r w:rsidR="004C3D3E">
        <w:rPr>
          <w:rFonts w:ascii="Times New Roman" w:hAnsi="Times New Roman" w:cs="Times New Roman"/>
          <w:sz w:val="24"/>
          <w:szCs w:val="24"/>
        </w:rPr>
        <w:t xml:space="preserve">съществуващите практики </w:t>
      </w:r>
      <w:r w:rsidR="00D50F6C">
        <w:rPr>
          <w:rFonts w:ascii="Times New Roman" w:hAnsi="Times New Roman" w:cs="Times New Roman"/>
          <w:sz w:val="24"/>
          <w:szCs w:val="24"/>
        </w:rPr>
        <w:t xml:space="preserve">по разработване и тестване на алтернативни варианти на публични политики от специализирани звена/структури </w:t>
      </w:r>
      <w:r w:rsidR="004C3D3E">
        <w:rPr>
          <w:rFonts w:ascii="Times New Roman" w:hAnsi="Times New Roman" w:cs="Times New Roman"/>
          <w:sz w:val="24"/>
          <w:szCs w:val="24"/>
        </w:rPr>
        <w:t>в най-малко 20 държави-членки на ЕС</w:t>
      </w:r>
      <w:r w:rsidRPr="00ED05BA">
        <w:rPr>
          <w:rFonts w:ascii="Times New Roman" w:hAnsi="Times New Roman" w:cs="Times New Roman"/>
          <w:sz w:val="24"/>
          <w:szCs w:val="24"/>
        </w:rPr>
        <w:t xml:space="preserve"> и </w:t>
      </w:r>
      <w:r w:rsidRPr="00CA0175">
        <w:rPr>
          <w:rFonts w:ascii="Times New Roman" w:hAnsi="Times New Roman" w:cs="Times New Roman"/>
          <w:sz w:val="24"/>
          <w:szCs w:val="24"/>
        </w:rPr>
        <w:t xml:space="preserve">проучване на </w:t>
      </w:r>
      <w:r w:rsidR="00D50F6C">
        <w:rPr>
          <w:rFonts w:ascii="Times New Roman" w:hAnsi="Times New Roman" w:cs="Times New Roman"/>
          <w:sz w:val="24"/>
          <w:szCs w:val="24"/>
        </w:rPr>
        <w:t>поне</w:t>
      </w:r>
      <w:r w:rsidRPr="00CA0175">
        <w:rPr>
          <w:rFonts w:ascii="Times New Roman" w:hAnsi="Times New Roman" w:cs="Times New Roman"/>
          <w:sz w:val="24"/>
          <w:szCs w:val="24"/>
        </w:rPr>
        <w:t xml:space="preserve"> 3 добри практики от държави-</w:t>
      </w:r>
      <w:r w:rsidRPr="00CA0175">
        <w:rPr>
          <w:rFonts w:ascii="Times New Roman" w:hAnsi="Times New Roman" w:cs="Times New Roman"/>
          <w:sz w:val="24"/>
          <w:szCs w:val="24"/>
        </w:rPr>
        <w:lastRenderedPageBreak/>
        <w:t>членки на ЕС</w:t>
      </w:r>
      <w:r w:rsidR="004C3D3E">
        <w:rPr>
          <w:rFonts w:ascii="Times New Roman" w:hAnsi="Times New Roman" w:cs="Times New Roman"/>
          <w:sz w:val="24"/>
          <w:szCs w:val="24"/>
        </w:rPr>
        <w:t xml:space="preserve">, с посочване най-малко на модел на структуриране, финансиране, идентифициране на теми </w:t>
      </w:r>
      <w:r w:rsidR="00D50F6C">
        <w:rPr>
          <w:rFonts w:ascii="Times New Roman" w:hAnsi="Times New Roman" w:cs="Times New Roman"/>
          <w:sz w:val="24"/>
          <w:szCs w:val="24"/>
        </w:rPr>
        <w:t xml:space="preserve">за изследване </w:t>
      </w:r>
      <w:r w:rsidR="004C3D3E">
        <w:rPr>
          <w:rFonts w:ascii="Times New Roman" w:hAnsi="Times New Roman" w:cs="Times New Roman"/>
          <w:sz w:val="24"/>
          <w:szCs w:val="24"/>
        </w:rPr>
        <w:t>и основни успешни проекти</w:t>
      </w:r>
      <w:r w:rsidRPr="00CA0175">
        <w:rPr>
          <w:rFonts w:ascii="Times New Roman" w:hAnsi="Times New Roman" w:cs="Times New Roman"/>
          <w:sz w:val="24"/>
          <w:szCs w:val="24"/>
        </w:rPr>
        <w:t>.</w:t>
      </w:r>
      <w:r w:rsidR="004C3D3E">
        <w:rPr>
          <w:rFonts w:ascii="Times New Roman" w:hAnsi="Times New Roman" w:cs="Times New Roman"/>
          <w:sz w:val="24"/>
          <w:szCs w:val="24"/>
        </w:rPr>
        <w:t xml:space="preserve"> </w:t>
      </w:r>
      <w:r w:rsidR="00811F10">
        <w:rPr>
          <w:rFonts w:ascii="Times New Roman" w:hAnsi="Times New Roman" w:cs="Times New Roman"/>
          <w:sz w:val="24"/>
          <w:szCs w:val="24"/>
        </w:rPr>
        <w:t>Анализът и изс</w:t>
      </w:r>
      <w:r w:rsidR="00AE1F8E">
        <w:rPr>
          <w:rFonts w:ascii="Times New Roman" w:hAnsi="Times New Roman" w:cs="Times New Roman"/>
          <w:sz w:val="24"/>
          <w:szCs w:val="24"/>
        </w:rPr>
        <w:t>л</w:t>
      </w:r>
      <w:r w:rsidR="00811F10">
        <w:rPr>
          <w:rFonts w:ascii="Times New Roman" w:hAnsi="Times New Roman" w:cs="Times New Roman"/>
          <w:sz w:val="24"/>
          <w:szCs w:val="24"/>
        </w:rPr>
        <w:t>едването следва да очертаят разнообразието от подходи при разработването на публични политики от специализирани звена/структури, използвани както в държави-членки на ЕС, така и в наднационалните структури на Съюза.</w:t>
      </w:r>
    </w:p>
    <w:p w14:paraId="6EBA7DC8" w14:textId="77777777" w:rsidR="009E4B59" w:rsidRPr="00CA0175" w:rsidRDefault="009E4B59" w:rsidP="009E4B59">
      <w:pPr>
        <w:jc w:val="both"/>
        <w:rPr>
          <w:rFonts w:ascii="Times New Roman" w:hAnsi="Times New Roman" w:cs="Times New Roman"/>
          <w:sz w:val="24"/>
          <w:szCs w:val="24"/>
        </w:rPr>
      </w:pPr>
      <w:r w:rsidRPr="00FF5210">
        <w:rPr>
          <w:rFonts w:ascii="Times New Roman" w:hAnsi="Times New Roman" w:cs="Times New Roman"/>
          <w:b/>
          <w:sz w:val="24"/>
          <w:szCs w:val="24"/>
        </w:rPr>
        <w:t>Дейност 2:</w:t>
      </w:r>
      <w:r w:rsidRPr="00D12C16">
        <w:rPr>
          <w:rFonts w:ascii="Times New Roman" w:hAnsi="Times New Roman" w:cs="Times New Roman"/>
          <w:sz w:val="24"/>
          <w:szCs w:val="24"/>
        </w:rPr>
        <w:t xml:space="preserve"> Изготвяне на модел за структуриране на Лаборатория за иновативни публични политики в България</w:t>
      </w:r>
      <w:r w:rsidR="004C3D3E">
        <w:rPr>
          <w:rFonts w:ascii="Times New Roman" w:hAnsi="Times New Roman" w:cs="Times New Roman"/>
          <w:sz w:val="24"/>
          <w:szCs w:val="24"/>
        </w:rPr>
        <w:t xml:space="preserve"> – моделът следва да включва най-малко структурна подчиненост на лабораторията, функции, необходим капацитет и експертиза на служителите, статут на служителите, организационна структура</w:t>
      </w:r>
      <w:r w:rsidR="00451489">
        <w:rPr>
          <w:rFonts w:ascii="Times New Roman" w:hAnsi="Times New Roman" w:cs="Times New Roman"/>
          <w:sz w:val="24"/>
          <w:szCs w:val="24"/>
        </w:rPr>
        <w:t>, тематичен обхват на дейността</w:t>
      </w:r>
      <w:r w:rsidR="004C3D3E">
        <w:rPr>
          <w:rFonts w:ascii="Times New Roman" w:hAnsi="Times New Roman" w:cs="Times New Roman"/>
          <w:sz w:val="24"/>
          <w:szCs w:val="24"/>
        </w:rPr>
        <w:t>.</w:t>
      </w:r>
      <w:r w:rsidR="00811F10">
        <w:rPr>
          <w:rFonts w:ascii="Times New Roman" w:hAnsi="Times New Roman" w:cs="Times New Roman"/>
          <w:sz w:val="24"/>
          <w:szCs w:val="24"/>
        </w:rPr>
        <w:t xml:space="preserve"> Въз основа на анализът от Дейност 1 следва да се изготвят модели за структуриране на Лаборатория за иновативни публични политики, които да представят в същността си най-разпространените и успешни практики, използвани в ЕС. Изготвените модели трябва да бъдат съобразени с особеностите на българската административна система.</w:t>
      </w:r>
    </w:p>
    <w:p w14:paraId="0378537A" w14:textId="70CDF793" w:rsidR="009E4B59" w:rsidRPr="00D12C16" w:rsidRDefault="009E4B59" w:rsidP="009E4B59">
      <w:pPr>
        <w:jc w:val="both"/>
        <w:rPr>
          <w:rFonts w:ascii="Times New Roman" w:hAnsi="Times New Roman" w:cs="Times New Roman"/>
          <w:sz w:val="24"/>
          <w:szCs w:val="24"/>
        </w:rPr>
      </w:pPr>
      <w:r w:rsidRPr="00FF5210">
        <w:rPr>
          <w:rFonts w:ascii="Times New Roman" w:hAnsi="Times New Roman" w:cs="Times New Roman"/>
          <w:b/>
          <w:sz w:val="24"/>
          <w:szCs w:val="24"/>
        </w:rPr>
        <w:t>Дейност 3:</w:t>
      </w:r>
      <w:r w:rsidRPr="00D12C16">
        <w:rPr>
          <w:rFonts w:ascii="Times New Roman" w:hAnsi="Times New Roman" w:cs="Times New Roman"/>
          <w:sz w:val="24"/>
          <w:szCs w:val="24"/>
        </w:rPr>
        <w:t xml:space="preserve"> Изследване на възможни модели за финансиране</w:t>
      </w:r>
      <w:r w:rsidR="004C3D3E">
        <w:rPr>
          <w:rFonts w:ascii="Times New Roman" w:hAnsi="Times New Roman" w:cs="Times New Roman"/>
          <w:sz w:val="24"/>
          <w:szCs w:val="24"/>
        </w:rPr>
        <w:t xml:space="preserve"> – следва да се разгледат най-малко 2 алтернативни модела за финансиране на дейността на лабораторията със сравнение на техните плюсове и минуси, като се предложи най-подходящият</w:t>
      </w:r>
      <w:r w:rsidR="0079424E">
        <w:rPr>
          <w:rFonts w:ascii="Times New Roman" w:hAnsi="Times New Roman" w:cs="Times New Roman"/>
          <w:sz w:val="24"/>
          <w:szCs w:val="24"/>
        </w:rPr>
        <w:t xml:space="preserve"> </w:t>
      </w:r>
      <w:r w:rsidR="00BE3C50">
        <w:rPr>
          <w:rFonts w:ascii="Times New Roman" w:hAnsi="Times New Roman" w:cs="Times New Roman"/>
          <w:sz w:val="24"/>
          <w:szCs w:val="24"/>
        </w:rPr>
        <w:t xml:space="preserve">с оглед ефективност и ефикасност, </w:t>
      </w:r>
      <w:r w:rsidR="0079424E">
        <w:rPr>
          <w:rFonts w:ascii="Times New Roman" w:hAnsi="Times New Roman" w:cs="Times New Roman"/>
          <w:sz w:val="24"/>
          <w:szCs w:val="24"/>
        </w:rPr>
        <w:t xml:space="preserve">в контекста на </w:t>
      </w:r>
      <w:r w:rsidR="00BE3C50">
        <w:rPr>
          <w:rFonts w:ascii="Times New Roman" w:hAnsi="Times New Roman" w:cs="Times New Roman"/>
          <w:sz w:val="24"/>
          <w:szCs w:val="24"/>
        </w:rPr>
        <w:t>актуалното</w:t>
      </w:r>
      <w:r w:rsidR="00811F10">
        <w:rPr>
          <w:rFonts w:ascii="Times New Roman" w:hAnsi="Times New Roman" w:cs="Times New Roman"/>
          <w:sz w:val="24"/>
          <w:szCs w:val="24"/>
        </w:rPr>
        <w:t xml:space="preserve"> състояние на административната система в България</w:t>
      </w:r>
      <w:r w:rsidR="0079424E">
        <w:rPr>
          <w:rFonts w:ascii="Times New Roman" w:hAnsi="Times New Roman" w:cs="Times New Roman"/>
          <w:sz w:val="24"/>
          <w:szCs w:val="24"/>
        </w:rPr>
        <w:t>.</w:t>
      </w:r>
    </w:p>
    <w:p w14:paraId="3A271F80" w14:textId="77777777" w:rsidR="009E4B59" w:rsidRPr="00CA0175" w:rsidRDefault="009E4B59" w:rsidP="009E4B59">
      <w:pPr>
        <w:jc w:val="both"/>
        <w:rPr>
          <w:rFonts w:ascii="Times New Roman" w:hAnsi="Times New Roman" w:cs="Times New Roman"/>
          <w:sz w:val="24"/>
          <w:szCs w:val="24"/>
        </w:rPr>
      </w:pPr>
      <w:r w:rsidRPr="00FF5210">
        <w:rPr>
          <w:rFonts w:ascii="Times New Roman" w:hAnsi="Times New Roman" w:cs="Times New Roman"/>
          <w:b/>
          <w:sz w:val="24"/>
          <w:szCs w:val="24"/>
        </w:rPr>
        <w:t xml:space="preserve">Дейност 4: </w:t>
      </w:r>
      <w:r w:rsidR="00451489">
        <w:rPr>
          <w:rFonts w:ascii="Times New Roman" w:hAnsi="Times New Roman" w:cs="Times New Roman"/>
          <w:sz w:val="24"/>
          <w:szCs w:val="24"/>
        </w:rPr>
        <w:t>Р</w:t>
      </w:r>
      <w:r w:rsidR="004C3D3E" w:rsidRPr="00D12C16">
        <w:rPr>
          <w:rFonts w:ascii="Times New Roman" w:hAnsi="Times New Roman" w:cs="Times New Roman"/>
          <w:sz w:val="24"/>
          <w:szCs w:val="24"/>
        </w:rPr>
        <w:t>азработване на механизъм за</w:t>
      </w:r>
      <w:r w:rsidR="00C01DBA">
        <w:rPr>
          <w:rFonts w:ascii="Times New Roman" w:hAnsi="Times New Roman" w:cs="Times New Roman"/>
          <w:sz w:val="24"/>
          <w:szCs w:val="24"/>
        </w:rPr>
        <w:t xml:space="preserve"> идентифициране </w:t>
      </w:r>
      <w:r w:rsidR="00451489">
        <w:rPr>
          <w:rFonts w:ascii="Times New Roman" w:hAnsi="Times New Roman" w:cs="Times New Roman"/>
          <w:sz w:val="24"/>
          <w:szCs w:val="24"/>
        </w:rPr>
        <w:t xml:space="preserve">и възлагане </w:t>
      </w:r>
      <w:r w:rsidR="004C3D3E" w:rsidRPr="00D12C16">
        <w:rPr>
          <w:rFonts w:ascii="Times New Roman" w:hAnsi="Times New Roman" w:cs="Times New Roman"/>
          <w:sz w:val="24"/>
          <w:szCs w:val="24"/>
        </w:rPr>
        <w:t xml:space="preserve">на приоритетни </w:t>
      </w:r>
      <w:r w:rsidR="00DE1646">
        <w:rPr>
          <w:rFonts w:ascii="Times New Roman" w:hAnsi="Times New Roman" w:cs="Times New Roman"/>
          <w:sz w:val="24"/>
          <w:szCs w:val="24"/>
        </w:rPr>
        <w:t xml:space="preserve">теми и </w:t>
      </w:r>
      <w:r w:rsidR="004C3D3E" w:rsidRPr="00D12C16">
        <w:rPr>
          <w:rFonts w:ascii="Times New Roman" w:hAnsi="Times New Roman" w:cs="Times New Roman"/>
          <w:sz w:val="24"/>
          <w:szCs w:val="24"/>
        </w:rPr>
        <w:t>политики</w:t>
      </w:r>
      <w:r w:rsidR="00C01DBA">
        <w:rPr>
          <w:rFonts w:ascii="Times New Roman" w:hAnsi="Times New Roman" w:cs="Times New Roman"/>
          <w:sz w:val="24"/>
          <w:szCs w:val="24"/>
        </w:rPr>
        <w:t>, които да бъдат анализирани от лабораторията,</w:t>
      </w:r>
      <w:r w:rsidR="004C3D3E" w:rsidRPr="00D12C16">
        <w:rPr>
          <w:rFonts w:ascii="Times New Roman" w:hAnsi="Times New Roman" w:cs="Times New Roman"/>
          <w:sz w:val="24"/>
          <w:szCs w:val="24"/>
        </w:rPr>
        <w:t xml:space="preserve"> </w:t>
      </w:r>
      <w:r w:rsidR="00DE1646">
        <w:rPr>
          <w:rFonts w:ascii="Times New Roman" w:hAnsi="Times New Roman" w:cs="Times New Roman"/>
          <w:sz w:val="24"/>
          <w:szCs w:val="24"/>
        </w:rPr>
        <w:t>в съответствие със</w:t>
      </w:r>
      <w:r w:rsidR="004C3D3E" w:rsidRPr="00D12C16">
        <w:rPr>
          <w:rFonts w:ascii="Times New Roman" w:hAnsi="Times New Roman" w:cs="Times New Roman"/>
          <w:sz w:val="24"/>
          <w:szCs w:val="24"/>
        </w:rPr>
        <w:t xml:space="preserve"> </w:t>
      </w:r>
      <w:r w:rsidR="004C3D3E">
        <w:rPr>
          <w:rFonts w:ascii="Times New Roman" w:hAnsi="Times New Roman" w:cs="Times New Roman"/>
          <w:sz w:val="24"/>
          <w:szCs w:val="24"/>
        </w:rPr>
        <w:t>стратегическите приоритети</w:t>
      </w:r>
      <w:r w:rsidR="0079424E">
        <w:rPr>
          <w:rFonts w:ascii="Times New Roman" w:hAnsi="Times New Roman" w:cs="Times New Roman"/>
          <w:sz w:val="24"/>
          <w:szCs w:val="24"/>
        </w:rPr>
        <w:t>. Проучване</w:t>
      </w:r>
      <w:r w:rsidR="00811F10">
        <w:rPr>
          <w:rFonts w:ascii="Times New Roman" w:hAnsi="Times New Roman" w:cs="Times New Roman"/>
          <w:sz w:val="24"/>
          <w:szCs w:val="24"/>
        </w:rPr>
        <w:t xml:space="preserve">, описание и анализ на предимства и недостатъци </w:t>
      </w:r>
      <w:r w:rsidR="0079424E">
        <w:rPr>
          <w:rFonts w:ascii="Times New Roman" w:hAnsi="Times New Roman" w:cs="Times New Roman"/>
          <w:sz w:val="24"/>
          <w:szCs w:val="24"/>
        </w:rPr>
        <w:t>на поне 2 принципни подхода за идентифициране на приоритетни теми и политики.</w:t>
      </w:r>
    </w:p>
    <w:p w14:paraId="09F0437A" w14:textId="77777777" w:rsidR="009E4B59" w:rsidRPr="00D12C16" w:rsidRDefault="009E4B59" w:rsidP="009E4B59">
      <w:pPr>
        <w:jc w:val="both"/>
        <w:rPr>
          <w:rFonts w:ascii="Times New Roman" w:hAnsi="Times New Roman" w:cs="Times New Roman"/>
          <w:sz w:val="24"/>
          <w:szCs w:val="24"/>
        </w:rPr>
      </w:pPr>
      <w:r w:rsidRPr="00FF5210">
        <w:rPr>
          <w:rFonts w:ascii="Times New Roman" w:hAnsi="Times New Roman" w:cs="Times New Roman"/>
          <w:b/>
          <w:sz w:val="24"/>
          <w:szCs w:val="24"/>
        </w:rPr>
        <w:t xml:space="preserve">Дейност </w:t>
      </w:r>
      <w:r w:rsidR="00C01DBA" w:rsidRPr="00FF5210">
        <w:rPr>
          <w:rFonts w:ascii="Times New Roman" w:hAnsi="Times New Roman" w:cs="Times New Roman"/>
          <w:b/>
          <w:sz w:val="24"/>
          <w:szCs w:val="24"/>
        </w:rPr>
        <w:t>5</w:t>
      </w:r>
      <w:r w:rsidRPr="00FF5210">
        <w:rPr>
          <w:rFonts w:ascii="Times New Roman" w:hAnsi="Times New Roman" w:cs="Times New Roman"/>
          <w:b/>
          <w:sz w:val="24"/>
          <w:szCs w:val="24"/>
        </w:rPr>
        <w:t>:</w:t>
      </w:r>
      <w:r w:rsidRPr="00D12C16">
        <w:rPr>
          <w:rFonts w:ascii="Times New Roman" w:hAnsi="Times New Roman" w:cs="Times New Roman"/>
          <w:sz w:val="24"/>
          <w:szCs w:val="24"/>
        </w:rPr>
        <w:t xml:space="preserve"> Изготвяне на модел за координация на дейността на Лабораторията с останалите структури на държавната администрация</w:t>
      </w:r>
      <w:r w:rsidR="00811F10">
        <w:rPr>
          <w:rFonts w:ascii="Times New Roman" w:hAnsi="Times New Roman" w:cs="Times New Roman"/>
          <w:sz w:val="24"/>
          <w:szCs w:val="24"/>
        </w:rPr>
        <w:t xml:space="preserve">. </w:t>
      </w:r>
      <w:r w:rsidR="00121942">
        <w:rPr>
          <w:rFonts w:ascii="Times New Roman" w:hAnsi="Times New Roman" w:cs="Times New Roman"/>
          <w:sz w:val="24"/>
          <w:szCs w:val="24"/>
        </w:rPr>
        <w:t xml:space="preserve">Проучване и анализ на предимства и недостатъци на най-често използваните </w:t>
      </w:r>
      <w:r w:rsidR="007B0D5F">
        <w:rPr>
          <w:rFonts w:ascii="Times New Roman" w:hAnsi="Times New Roman" w:cs="Times New Roman"/>
          <w:sz w:val="24"/>
          <w:szCs w:val="24"/>
        </w:rPr>
        <w:t>подходи за</w:t>
      </w:r>
      <w:r w:rsidR="00121942">
        <w:rPr>
          <w:rFonts w:ascii="Times New Roman" w:hAnsi="Times New Roman" w:cs="Times New Roman"/>
          <w:sz w:val="24"/>
          <w:szCs w:val="24"/>
        </w:rPr>
        <w:t xml:space="preserve"> координация в ЕС. Изготвеният модел да е съобразен с особеностите на българската административна структура.</w:t>
      </w:r>
    </w:p>
    <w:p w14:paraId="615947DB" w14:textId="77777777" w:rsidR="009E4B59" w:rsidRPr="00D264BE" w:rsidRDefault="009E4B59" w:rsidP="009E4B59">
      <w:pPr>
        <w:jc w:val="both"/>
        <w:rPr>
          <w:rFonts w:ascii="Times New Roman" w:hAnsi="Times New Roman" w:cs="Times New Roman"/>
          <w:sz w:val="24"/>
          <w:szCs w:val="24"/>
        </w:rPr>
      </w:pPr>
      <w:r w:rsidRPr="00FF5210">
        <w:rPr>
          <w:rFonts w:ascii="Times New Roman" w:hAnsi="Times New Roman" w:cs="Times New Roman"/>
          <w:b/>
          <w:sz w:val="24"/>
          <w:szCs w:val="24"/>
        </w:rPr>
        <w:t xml:space="preserve">Дейност </w:t>
      </w:r>
      <w:r w:rsidR="00451489" w:rsidRPr="00FF5210">
        <w:rPr>
          <w:rFonts w:ascii="Times New Roman" w:hAnsi="Times New Roman" w:cs="Times New Roman"/>
          <w:b/>
          <w:sz w:val="24"/>
          <w:szCs w:val="24"/>
        </w:rPr>
        <w:t>6</w:t>
      </w:r>
      <w:r w:rsidRPr="00FF5210">
        <w:rPr>
          <w:rFonts w:ascii="Times New Roman" w:hAnsi="Times New Roman" w:cs="Times New Roman"/>
          <w:b/>
          <w:sz w:val="24"/>
          <w:szCs w:val="24"/>
        </w:rPr>
        <w:t xml:space="preserve">: </w:t>
      </w:r>
      <w:r w:rsidR="00022656" w:rsidRPr="00D12C16">
        <w:rPr>
          <w:rFonts w:ascii="Times New Roman" w:hAnsi="Times New Roman" w:cs="Times New Roman"/>
          <w:sz w:val="24"/>
          <w:szCs w:val="24"/>
        </w:rPr>
        <w:t xml:space="preserve">Очертаване на механизъм за </w:t>
      </w:r>
      <w:r w:rsidR="00121942">
        <w:rPr>
          <w:rFonts w:ascii="Times New Roman" w:hAnsi="Times New Roman" w:cs="Times New Roman"/>
          <w:sz w:val="24"/>
          <w:szCs w:val="24"/>
        </w:rPr>
        <w:t xml:space="preserve">разпознаване и </w:t>
      </w:r>
      <w:r w:rsidR="00CA0175" w:rsidRPr="00D12C16">
        <w:rPr>
          <w:rFonts w:ascii="Times New Roman" w:hAnsi="Times New Roman" w:cs="Times New Roman"/>
          <w:sz w:val="24"/>
          <w:szCs w:val="24"/>
        </w:rPr>
        <w:t>в</w:t>
      </w:r>
      <w:r w:rsidR="00CA0175" w:rsidRPr="00D264BE">
        <w:rPr>
          <w:rFonts w:ascii="Times New Roman" w:hAnsi="Times New Roman" w:cs="Times New Roman"/>
          <w:sz w:val="24"/>
          <w:szCs w:val="24"/>
        </w:rPr>
        <w:t xml:space="preserve">ъвличане </w:t>
      </w:r>
      <w:r w:rsidRPr="00D264BE">
        <w:rPr>
          <w:rFonts w:ascii="Times New Roman" w:hAnsi="Times New Roman" w:cs="Times New Roman"/>
          <w:sz w:val="24"/>
          <w:szCs w:val="24"/>
        </w:rPr>
        <w:t>на заинтересованите страни в процеса по разработване на алтернативни политики</w:t>
      </w:r>
      <w:r w:rsidR="00121942">
        <w:rPr>
          <w:rFonts w:ascii="Times New Roman" w:hAnsi="Times New Roman" w:cs="Times New Roman"/>
          <w:sz w:val="24"/>
          <w:szCs w:val="24"/>
        </w:rPr>
        <w:t xml:space="preserve">. </w:t>
      </w:r>
      <w:r w:rsidR="007B0D5F">
        <w:rPr>
          <w:rFonts w:ascii="Times New Roman" w:hAnsi="Times New Roman" w:cs="Times New Roman"/>
          <w:sz w:val="24"/>
          <w:szCs w:val="24"/>
        </w:rPr>
        <w:t>Механизмът следва</w:t>
      </w:r>
      <w:r w:rsidR="00543BAA">
        <w:rPr>
          <w:rFonts w:ascii="Times New Roman" w:hAnsi="Times New Roman" w:cs="Times New Roman"/>
          <w:sz w:val="24"/>
          <w:szCs w:val="24"/>
        </w:rPr>
        <w:t xml:space="preserve"> да дава информация за ролята</w:t>
      </w:r>
      <w:r w:rsidR="00543BAA">
        <w:rPr>
          <w:rFonts w:ascii="Times New Roman" w:hAnsi="Times New Roman" w:cs="Times New Roman"/>
          <w:sz w:val="24"/>
          <w:szCs w:val="24"/>
          <w:lang w:val="en-US"/>
        </w:rPr>
        <w:t xml:space="preserve"> </w:t>
      </w:r>
      <w:r w:rsidR="00543BAA">
        <w:rPr>
          <w:rFonts w:ascii="Times New Roman" w:hAnsi="Times New Roman" w:cs="Times New Roman"/>
          <w:sz w:val="24"/>
          <w:szCs w:val="24"/>
        </w:rPr>
        <w:t>и</w:t>
      </w:r>
      <w:r w:rsidR="007B0D5F">
        <w:rPr>
          <w:rFonts w:ascii="Times New Roman" w:hAnsi="Times New Roman" w:cs="Times New Roman"/>
          <w:sz w:val="24"/>
          <w:szCs w:val="24"/>
        </w:rPr>
        <w:t xml:space="preserve"> позицията на потенциалните заинтересовани страни в процеса на разработване на политики. </w:t>
      </w:r>
      <w:r w:rsidR="00121942">
        <w:rPr>
          <w:rFonts w:ascii="Times New Roman" w:hAnsi="Times New Roman" w:cs="Times New Roman"/>
          <w:sz w:val="24"/>
          <w:szCs w:val="24"/>
        </w:rPr>
        <w:t>Описание на възможни подходи за комуникация и организация на работата със заинтересовани страни, предвид поставените цели.</w:t>
      </w:r>
    </w:p>
    <w:p w14:paraId="392680AA" w14:textId="452C8D73" w:rsidR="009E4B59" w:rsidRPr="007A3BB9" w:rsidRDefault="009E4B59" w:rsidP="009E4B59">
      <w:pPr>
        <w:jc w:val="both"/>
        <w:rPr>
          <w:rFonts w:ascii="Times New Roman" w:hAnsi="Times New Roman" w:cs="Times New Roman"/>
          <w:sz w:val="24"/>
          <w:szCs w:val="24"/>
        </w:rPr>
      </w:pPr>
      <w:bookmarkStart w:id="0" w:name="_GoBack"/>
      <w:r w:rsidRPr="00FF5210">
        <w:rPr>
          <w:rFonts w:ascii="Times New Roman" w:hAnsi="Times New Roman" w:cs="Times New Roman"/>
          <w:b/>
          <w:sz w:val="24"/>
          <w:szCs w:val="24"/>
        </w:rPr>
        <w:t xml:space="preserve">Дейност </w:t>
      </w:r>
      <w:r w:rsidR="00451489" w:rsidRPr="00FF5210">
        <w:rPr>
          <w:rFonts w:ascii="Times New Roman" w:hAnsi="Times New Roman" w:cs="Times New Roman"/>
          <w:b/>
          <w:sz w:val="24"/>
          <w:szCs w:val="24"/>
        </w:rPr>
        <w:t>7</w:t>
      </w:r>
      <w:r w:rsidRPr="00FF5210">
        <w:rPr>
          <w:rFonts w:ascii="Times New Roman" w:hAnsi="Times New Roman" w:cs="Times New Roman"/>
          <w:b/>
          <w:sz w:val="24"/>
          <w:szCs w:val="24"/>
        </w:rPr>
        <w:t>:</w:t>
      </w:r>
      <w:r w:rsidRPr="007A3BB9">
        <w:rPr>
          <w:rFonts w:ascii="Times New Roman" w:hAnsi="Times New Roman" w:cs="Times New Roman"/>
          <w:sz w:val="24"/>
          <w:szCs w:val="24"/>
        </w:rPr>
        <w:t xml:space="preserve"> </w:t>
      </w:r>
      <w:bookmarkEnd w:id="0"/>
      <w:r w:rsidRPr="007A3BB9">
        <w:rPr>
          <w:rFonts w:ascii="Times New Roman" w:hAnsi="Times New Roman" w:cs="Times New Roman"/>
          <w:sz w:val="24"/>
          <w:szCs w:val="24"/>
        </w:rPr>
        <w:t xml:space="preserve">Идентифициране на </w:t>
      </w:r>
      <w:r w:rsidR="00451489">
        <w:rPr>
          <w:rFonts w:ascii="Times New Roman" w:hAnsi="Times New Roman" w:cs="Times New Roman"/>
          <w:sz w:val="24"/>
          <w:szCs w:val="24"/>
        </w:rPr>
        <w:t>възможности</w:t>
      </w:r>
      <w:r w:rsidR="00451489" w:rsidRPr="007A3BB9">
        <w:rPr>
          <w:rFonts w:ascii="Times New Roman" w:hAnsi="Times New Roman" w:cs="Times New Roman"/>
          <w:sz w:val="24"/>
          <w:szCs w:val="24"/>
        </w:rPr>
        <w:t xml:space="preserve"> </w:t>
      </w:r>
      <w:r w:rsidRPr="007A3BB9">
        <w:rPr>
          <w:rFonts w:ascii="Times New Roman" w:hAnsi="Times New Roman" w:cs="Times New Roman"/>
          <w:sz w:val="24"/>
          <w:szCs w:val="24"/>
        </w:rPr>
        <w:t>за сътрудничество с университети, изследователски центрове и др.</w:t>
      </w:r>
      <w:r w:rsidR="00AE1F8E">
        <w:rPr>
          <w:rFonts w:ascii="Times New Roman" w:hAnsi="Times New Roman" w:cs="Times New Roman"/>
          <w:sz w:val="24"/>
          <w:szCs w:val="24"/>
        </w:rPr>
        <w:t xml:space="preserve"> </w:t>
      </w:r>
      <w:r w:rsidR="00F375D4">
        <w:rPr>
          <w:rFonts w:ascii="Times New Roman" w:hAnsi="Times New Roman" w:cs="Times New Roman"/>
          <w:sz w:val="24"/>
          <w:szCs w:val="24"/>
        </w:rPr>
        <w:t xml:space="preserve">Разглежданите възможности за сътрудничество да </w:t>
      </w:r>
      <w:r w:rsidR="00F375D4">
        <w:rPr>
          <w:rFonts w:ascii="Times New Roman" w:hAnsi="Times New Roman" w:cs="Times New Roman"/>
          <w:sz w:val="24"/>
          <w:szCs w:val="24"/>
        </w:rPr>
        <w:lastRenderedPageBreak/>
        <w:t>включват академични структури, бизнес организации и административни структури на национално и европейско ниво. Проучване и изс</w:t>
      </w:r>
      <w:r w:rsidR="00FF6E82">
        <w:rPr>
          <w:rFonts w:ascii="Times New Roman" w:hAnsi="Times New Roman" w:cs="Times New Roman"/>
          <w:sz w:val="24"/>
          <w:szCs w:val="24"/>
        </w:rPr>
        <w:t>л</w:t>
      </w:r>
      <w:r w:rsidR="00F375D4">
        <w:rPr>
          <w:rFonts w:ascii="Times New Roman" w:hAnsi="Times New Roman" w:cs="Times New Roman"/>
          <w:sz w:val="24"/>
          <w:szCs w:val="24"/>
        </w:rPr>
        <w:t>едване на добри практики в областта и възможност за тяхното адаптирано прилагане в България.</w:t>
      </w:r>
    </w:p>
    <w:p w14:paraId="1522C703" w14:textId="75182B79" w:rsidR="002B6657" w:rsidRPr="00D12C16" w:rsidRDefault="002B6657" w:rsidP="002B6657">
      <w:pPr>
        <w:jc w:val="both"/>
        <w:rPr>
          <w:rFonts w:ascii="Times New Roman" w:hAnsi="Times New Roman" w:cs="Times New Roman"/>
          <w:sz w:val="24"/>
          <w:szCs w:val="24"/>
        </w:rPr>
      </w:pPr>
      <w:r w:rsidRPr="007A3BB9">
        <w:rPr>
          <w:rFonts w:ascii="Times New Roman" w:hAnsi="Times New Roman" w:cs="Times New Roman"/>
          <w:sz w:val="24"/>
          <w:szCs w:val="24"/>
        </w:rPr>
        <w:t>Общият обем на изследването</w:t>
      </w:r>
      <w:r w:rsidR="00D12C16">
        <w:rPr>
          <w:rFonts w:ascii="Times New Roman" w:hAnsi="Times New Roman" w:cs="Times New Roman"/>
          <w:sz w:val="24"/>
          <w:szCs w:val="24"/>
        </w:rPr>
        <w:t xml:space="preserve"> </w:t>
      </w:r>
      <w:r w:rsidRPr="00D12C16">
        <w:rPr>
          <w:rFonts w:ascii="Times New Roman" w:hAnsi="Times New Roman" w:cs="Times New Roman"/>
          <w:sz w:val="24"/>
          <w:szCs w:val="24"/>
        </w:rPr>
        <w:t xml:space="preserve">следва да бъде </w:t>
      </w:r>
      <w:r w:rsidR="00D12C16" w:rsidRPr="00D12C16">
        <w:rPr>
          <w:rFonts w:ascii="Times New Roman" w:hAnsi="Times New Roman" w:cs="Times New Roman"/>
          <w:sz w:val="24"/>
          <w:szCs w:val="24"/>
        </w:rPr>
        <w:t>минимум</w:t>
      </w:r>
      <w:r w:rsidRPr="00D12C16">
        <w:rPr>
          <w:rFonts w:ascii="Times New Roman" w:hAnsi="Times New Roman" w:cs="Times New Roman"/>
          <w:sz w:val="24"/>
          <w:szCs w:val="24"/>
        </w:rPr>
        <w:t xml:space="preserve"> </w:t>
      </w:r>
      <w:r w:rsidR="00E36C69" w:rsidRPr="00417016">
        <w:rPr>
          <w:rFonts w:ascii="Times New Roman" w:hAnsi="Times New Roman" w:cs="Times New Roman"/>
          <w:sz w:val="24"/>
          <w:szCs w:val="24"/>
        </w:rPr>
        <w:t xml:space="preserve">100 </w:t>
      </w:r>
      <w:r w:rsidR="00D12C16" w:rsidRPr="00417016">
        <w:rPr>
          <w:rFonts w:ascii="Times New Roman" w:hAnsi="Times New Roman" w:cs="Times New Roman"/>
          <w:sz w:val="24"/>
          <w:szCs w:val="24"/>
        </w:rPr>
        <w:t>максимум</w:t>
      </w:r>
      <w:r w:rsidRPr="00417016">
        <w:rPr>
          <w:rFonts w:ascii="Times New Roman" w:hAnsi="Times New Roman" w:cs="Times New Roman"/>
          <w:sz w:val="24"/>
          <w:szCs w:val="24"/>
        </w:rPr>
        <w:t xml:space="preserve"> </w:t>
      </w:r>
      <w:r w:rsidR="009329F4" w:rsidRPr="00417016">
        <w:rPr>
          <w:rFonts w:ascii="Times New Roman" w:hAnsi="Times New Roman" w:cs="Times New Roman"/>
          <w:sz w:val="24"/>
          <w:szCs w:val="24"/>
        </w:rPr>
        <w:t xml:space="preserve">200 </w:t>
      </w:r>
      <w:r w:rsidRPr="00417016">
        <w:rPr>
          <w:rFonts w:ascii="Times New Roman" w:hAnsi="Times New Roman" w:cs="Times New Roman"/>
          <w:sz w:val="24"/>
          <w:szCs w:val="24"/>
        </w:rPr>
        <w:t>стандартни страници.</w:t>
      </w:r>
    </w:p>
    <w:p w14:paraId="22562760" w14:textId="77777777" w:rsidR="007A3BB9" w:rsidRPr="00D12C16" w:rsidRDefault="007A3BB9" w:rsidP="007A3BB9">
      <w:pPr>
        <w:shd w:val="clear" w:color="auto" w:fill="548DD4" w:themeFill="text2" w:themeFillTint="99"/>
        <w:jc w:val="both"/>
        <w:rPr>
          <w:rFonts w:ascii="Times New Roman" w:hAnsi="Times New Roman" w:cs="Times New Roman"/>
          <w:b/>
          <w:sz w:val="24"/>
          <w:szCs w:val="24"/>
        </w:rPr>
      </w:pPr>
      <w:r w:rsidRPr="00D12C16">
        <w:rPr>
          <w:rFonts w:ascii="Times New Roman" w:hAnsi="Times New Roman" w:cs="Times New Roman"/>
          <w:b/>
          <w:sz w:val="24"/>
          <w:szCs w:val="24"/>
        </w:rPr>
        <w:t xml:space="preserve">V. Условия и срок за </w:t>
      </w:r>
      <w:r>
        <w:rPr>
          <w:rFonts w:ascii="Times New Roman" w:hAnsi="Times New Roman" w:cs="Times New Roman"/>
          <w:b/>
          <w:sz w:val="24"/>
          <w:szCs w:val="24"/>
        </w:rPr>
        <w:t xml:space="preserve">приемане на </w:t>
      </w:r>
      <w:r w:rsidRPr="00D12C16">
        <w:rPr>
          <w:rFonts w:ascii="Times New Roman" w:hAnsi="Times New Roman" w:cs="Times New Roman"/>
          <w:b/>
          <w:sz w:val="24"/>
          <w:szCs w:val="24"/>
        </w:rPr>
        <w:t>изпълнение</w:t>
      </w:r>
      <w:r w:rsidR="00AE1F8E">
        <w:rPr>
          <w:rFonts w:ascii="Times New Roman" w:hAnsi="Times New Roman" w:cs="Times New Roman"/>
          <w:b/>
          <w:sz w:val="24"/>
          <w:szCs w:val="24"/>
        </w:rPr>
        <w:t xml:space="preserve"> </w:t>
      </w:r>
      <w:r w:rsidR="00AE1F8E" w:rsidRPr="00AE1F8E">
        <w:rPr>
          <w:rFonts w:ascii="Times New Roman" w:hAnsi="Times New Roman" w:cs="Times New Roman"/>
          <w:b/>
          <w:sz w:val="24"/>
          <w:szCs w:val="24"/>
        </w:rPr>
        <w:t>по обособена позиция 4</w:t>
      </w:r>
    </w:p>
    <w:p w14:paraId="5E314399" w14:textId="593B4DCA" w:rsidR="007A3BB9" w:rsidRPr="007A3BB9"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 xml:space="preserve">Срокът за изпълнение на настоящата обществена поръчка </w:t>
      </w:r>
      <w:r w:rsidR="00687D95">
        <w:rPr>
          <w:rFonts w:ascii="Times New Roman" w:eastAsia="Calibri" w:hAnsi="Times New Roman" w:cs="Times New Roman"/>
          <w:sz w:val="24"/>
          <w:szCs w:val="24"/>
        </w:rPr>
        <w:t xml:space="preserve">е </w:t>
      </w:r>
      <w:r w:rsidR="00320D3F">
        <w:rPr>
          <w:rFonts w:ascii="Times New Roman" w:eastAsia="Calibri" w:hAnsi="Times New Roman" w:cs="Times New Roman"/>
          <w:sz w:val="24"/>
          <w:szCs w:val="24"/>
        </w:rPr>
        <w:t>4</w:t>
      </w:r>
      <w:r w:rsidR="00320D3F" w:rsidRPr="00D12C16">
        <w:rPr>
          <w:rFonts w:ascii="Times New Roman" w:eastAsia="Calibri" w:hAnsi="Times New Roman" w:cs="Times New Roman"/>
          <w:sz w:val="24"/>
          <w:szCs w:val="24"/>
        </w:rPr>
        <w:t xml:space="preserve"> </w:t>
      </w:r>
      <w:r w:rsidR="00687D95" w:rsidRPr="00D12C16">
        <w:rPr>
          <w:rFonts w:ascii="Times New Roman" w:eastAsia="Calibri" w:hAnsi="Times New Roman" w:cs="Times New Roman"/>
          <w:sz w:val="24"/>
          <w:szCs w:val="24"/>
        </w:rPr>
        <w:t>месеца</w:t>
      </w:r>
      <w:r w:rsidR="00687D95">
        <w:rPr>
          <w:rFonts w:ascii="Times New Roman" w:eastAsia="Calibri" w:hAnsi="Times New Roman" w:cs="Times New Roman"/>
          <w:sz w:val="24"/>
          <w:szCs w:val="24"/>
        </w:rPr>
        <w:t xml:space="preserve"> и </w:t>
      </w:r>
      <w:r w:rsidRPr="00D264BE">
        <w:rPr>
          <w:rFonts w:ascii="Times New Roman" w:eastAsia="Calibri" w:hAnsi="Times New Roman" w:cs="Times New Roman"/>
          <w:sz w:val="24"/>
          <w:szCs w:val="24"/>
        </w:rPr>
        <w:t>започва да тече от датата на подписване на догов</w:t>
      </w:r>
      <w:r>
        <w:rPr>
          <w:rFonts w:ascii="Times New Roman" w:eastAsia="Calibri" w:hAnsi="Times New Roman" w:cs="Times New Roman"/>
          <w:sz w:val="24"/>
          <w:szCs w:val="24"/>
        </w:rPr>
        <w:t>ора</w:t>
      </w:r>
      <w:r w:rsidRPr="00D12C16">
        <w:rPr>
          <w:rFonts w:ascii="Times New Roman" w:eastAsia="Calibri" w:hAnsi="Times New Roman" w:cs="Times New Roman"/>
          <w:sz w:val="24"/>
          <w:szCs w:val="24"/>
        </w:rPr>
        <w:t xml:space="preserve"> за</w:t>
      </w:r>
      <w:r w:rsidR="006B0ACE">
        <w:rPr>
          <w:rFonts w:ascii="Times New Roman" w:eastAsia="Calibri" w:hAnsi="Times New Roman" w:cs="Times New Roman"/>
          <w:sz w:val="24"/>
          <w:szCs w:val="24"/>
        </w:rPr>
        <w:t xml:space="preserve"> </w:t>
      </w:r>
      <w:r w:rsidR="00687D95">
        <w:rPr>
          <w:rFonts w:ascii="Times New Roman" w:eastAsia="Calibri" w:hAnsi="Times New Roman" w:cs="Times New Roman"/>
          <w:sz w:val="24"/>
          <w:szCs w:val="24"/>
        </w:rPr>
        <w:t>възлагане на поръчката.</w:t>
      </w:r>
    </w:p>
    <w:p w14:paraId="22FB277D" w14:textId="77777777" w:rsidR="007A3BB9" w:rsidRPr="00D264BE"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Изпълнението на услугата </w:t>
      </w:r>
      <w:r w:rsidRPr="00D264BE">
        <w:rPr>
          <w:rFonts w:ascii="Times New Roman" w:eastAsia="Calibri" w:hAnsi="Times New Roman" w:cs="Times New Roman"/>
          <w:sz w:val="24"/>
          <w:szCs w:val="24"/>
        </w:rPr>
        <w:t xml:space="preserve">следва да отговаря на поставените минимални изисквания на Възложителя относно съдържание, обхват и обем. </w:t>
      </w:r>
    </w:p>
    <w:p w14:paraId="1826B743" w14:textId="77777777" w:rsidR="007A3BB9" w:rsidRPr="00D264BE"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Да бъдат спазени правилата на Оперативна програма „Добро управление“, в това число и изискванията в Единния наръчник на бенефициента за прилагане на правилата за информация и комуникация 2014 – 2020 г.</w:t>
      </w:r>
    </w:p>
    <w:p w14:paraId="20513871" w14:textId="77777777" w:rsidR="007A3BB9" w:rsidRPr="00D264BE"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 xml:space="preserve">Възложителят координира и контролира работата по разработване на изследването през целия срок на договора. </w:t>
      </w:r>
    </w:p>
    <w:p w14:paraId="66EF1C3E" w14:textId="77777777" w:rsidR="007A3BB9"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Изпълнителят предоставя на Възложителя разработения продукт предварително за преглед и коментари. Когато изработеното се отклонява от изискванията на Възложителя, Изпълнителят е длъжен да отстрани за своя сметка констатираните недостатъци в 5- дневен срок от уведомлението за това.</w:t>
      </w:r>
    </w:p>
    <w:p w14:paraId="7E1B6484" w14:textId="77777777" w:rsidR="007A3BB9" w:rsidRPr="007A3BB9"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7A3BB9">
        <w:rPr>
          <w:rFonts w:ascii="Times New Roman" w:eastAsia="Calibri" w:hAnsi="Times New Roman" w:cs="Times New Roman"/>
          <w:sz w:val="24"/>
          <w:szCs w:val="24"/>
        </w:rPr>
        <w:t>Разработеният материал се предава лично от Изпълнителя в сградата на ИПА в гр. София, ул. Аксаков №1, ет.3, 1 бр. на хартиен носител, формат А-4 и 1 бр. на електронен носител.</w:t>
      </w:r>
    </w:p>
    <w:p w14:paraId="7BEC0EAA" w14:textId="77777777" w:rsidR="007A3BB9" w:rsidRPr="00E86A92" w:rsidRDefault="007A3BB9" w:rsidP="00E86A92">
      <w:pPr>
        <w:pStyle w:val="ListParagraph"/>
        <w:numPr>
          <w:ilvl w:val="0"/>
          <w:numId w:val="20"/>
        </w:numPr>
        <w:jc w:val="both"/>
        <w:rPr>
          <w:rFonts w:ascii="Times New Roman" w:eastAsia="Calibri" w:hAnsi="Times New Roman" w:cs="Times New Roman"/>
          <w:sz w:val="24"/>
          <w:szCs w:val="24"/>
        </w:rPr>
      </w:pPr>
      <w:r w:rsidRPr="00E86A92">
        <w:rPr>
          <w:rFonts w:ascii="Times New Roman" w:eastAsia="Calibri" w:hAnsi="Times New Roman" w:cs="Times New Roman"/>
          <w:sz w:val="24"/>
          <w:szCs w:val="24"/>
        </w:rPr>
        <w:t xml:space="preserve">Дейността, предмет на поръчката, се </w:t>
      </w:r>
      <w:r w:rsidR="00E86A92" w:rsidRPr="00E86A92">
        <w:rPr>
          <w:rFonts w:ascii="Times New Roman" w:eastAsia="Calibri" w:hAnsi="Times New Roman" w:cs="Times New Roman"/>
          <w:sz w:val="24"/>
          <w:szCs w:val="24"/>
        </w:rPr>
        <w:t xml:space="preserve">приема </w:t>
      </w:r>
      <w:r w:rsidRPr="00E86A92">
        <w:rPr>
          <w:rFonts w:ascii="Times New Roman" w:eastAsia="Calibri" w:hAnsi="Times New Roman" w:cs="Times New Roman"/>
          <w:sz w:val="24"/>
          <w:szCs w:val="24"/>
        </w:rPr>
        <w:t xml:space="preserve">с двустранен </w:t>
      </w:r>
      <w:proofErr w:type="spellStart"/>
      <w:r w:rsidRPr="00E86A92">
        <w:rPr>
          <w:rFonts w:ascii="Times New Roman" w:eastAsia="Calibri" w:hAnsi="Times New Roman" w:cs="Times New Roman"/>
          <w:sz w:val="24"/>
          <w:szCs w:val="24"/>
        </w:rPr>
        <w:t>приемо-предавателен</w:t>
      </w:r>
      <w:proofErr w:type="spellEnd"/>
      <w:r w:rsidRPr="00E86A92">
        <w:rPr>
          <w:rFonts w:ascii="Times New Roman" w:eastAsia="Calibri" w:hAnsi="Times New Roman" w:cs="Times New Roman"/>
          <w:sz w:val="24"/>
          <w:szCs w:val="24"/>
        </w:rPr>
        <w:t xml:space="preserve"> протокол, подписан от Възложителя и Изпълнителя. След одобрението </w:t>
      </w:r>
      <w:r w:rsidR="00E86A92" w:rsidRPr="00E86A92">
        <w:rPr>
          <w:rFonts w:ascii="Times New Roman" w:eastAsia="Calibri" w:hAnsi="Times New Roman" w:cs="Times New Roman"/>
          <w:sz w:val="24"/>
          <w:szCs w:val="24"/>
        </w:rPr>
        <w:t xml:space="preserve">на изследването </w:t>
      </w:r>
      <w:r w:rsidRPr="00E86A92">
        <w:rPr>
          <w:rFonts w:ascii="Times New Roman" w:eastAsia="Calibri" w:hAnsi="Times New Roman" w:cs="Times New Roman"/>
          <w:sz w:val="24"/>
          <w:szCs w:val="24"/>
        </w:rPr>
        <w:t>от Възложителя, се съставя констативен протокол, подписан от двете страни.</w:t>
      </w:r>
    </w:p>
    <w:p w14:paraId="29FB938F" w14:textId="77777777" w:rsidR="007A3BB9" w:rsidRPr="007A3BB9" w:rsidRDefault="007A3BB9" w:rsidP="007A3BB9">
      <w:pPr>
        <w:shd w:val="clear" w:color="auto" w:fill="548DD4" w:themeFill="text2" w:themeFillTint="99"/>
        <w:jc w:val="both"/>
        <w:rPr>
          <w:rFonts w:ascii="Times New Roman" w:hAnsi="Times New Roman" w:cs="Times New Roman"/>
          <w:b/>
          <w:sz w:val="24"/>
          <w:szCs w:val="24"/>
        </w:rPr>
      </w:pPr>
      <w:r w:rsidRPr="007A3BB9">
        <w:rPr>
          <w:rFonts w:ascii="Times New Roman" w:hAnsi="Times New Roman" w:cs="Times New Roman"/>
          <w:b/>
          <w:sz w:val="24"/>
          <w:szCs w:val="24"/>
        </w:rPr>
        <w:t>VII. Други</w:t>
      </w:r>
    </w:p>
    <w:p w14:paraId="33589BE8" w14:textId="77777777"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w:t>
      </w:r>
      <w:r w:rsidRPr="00D264BE">
        <w:rPr>
          <w:rFonts w:ascii="Times New Roman" w:eastAsia="Calibri" w:hAnsi="Times New Roman" w:cs="Times New Roman"/>
          <w:sz w:val="24"/>
          <w:szCs w:val="24"/>
        </w:rPr>
        <w:tab/>
        <w:t>Изисквания относно техническите възможности и/или квалификация за изпъ</w:t>
      </w:r>
      <w:r>
        <w:rPr>
          <w:rFonts w:ascii="Times New Roman" w:eastAsia="Calibri" w:hAnsi="Times New Roman" w:cs="Times New Roman"/>
          <w:sz w:val="24"/>
          <w:szCs w:val="24"/>
        </w:rPr>
        <w:t>лнение на обществената поръчка.</w:t>
      </w:r>
    </w:p>
    <w:p w14:paraId="6961EDA4" w14:textId="76569890"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w:t>
      </w:r>
      <w:proofErr w:type="spellStart"/>
      <w:r w:rsidRPr="00D264BE">
        <w:rPr>
          <w:rFonts w:ascii="Times New Roman" w:eastAsia="Calibri" w:hAnsi="Times New Roman" w:cs="Times New Roman"/>
          <w:sz w:val="24"/>
          <w:szCs w:val="24"/>
        </w:rPr>
        <w:t>1</w:t>
      </w:r>
      <w:proofErr w:type="spellEnd"/>
      <w:r w:rsidRPr="00D264BE">
        <w:rPr>
          <w:rFonts w:ascii="Times New Roman" w:eastAsia="Calibri" w:hAnsi="Times New Roman" w:cs="Times New Roman"/>
          <w:sz w:val="24"/>
          <w:szCs w:val="24"/>
        </w:rPr>
        <w:t>.</w:t>
      </w:r>
      <w:r w:rsidRPr="00D264BE">
        <w:rPr>
          <w:rFonts w:ascii="Times New Roman" w:eastAsia="Calibri" w:hAnsi="Times New Roman" w:cs="Times New Roman"/>
          <w:sz w:val="24"/>
          <w:szCs w:val="24"/>
        </w:rPr>
        <w:tab/>
        <w:t xml:space="preserve">Участниците следва да са изпълнили през последните 3 (три) години, считано от датата на подаване на офертата, най-малко една дейност, която е идентична или сходна с предмета на обществената поръчка по Обособена позиция № </w:t>
      </w:r>
      <w:r w:rsidR="00ED05BA">
        <w:rPr>
          <w:rFonts w:ascii="Times New Roman" w:eastAsia="Calibri" w:hAnsi="Times New Roman" w:cs="Times New Roman"/>
          <w:sz w:val="24"/>
          <w:szCs w:val="24"/>
        </w:rPr>
        <w:t>4</w:t>
      </w:r>
      <w:r w:rsidRPr="00D264BE">
        <w:rPr>
          <w:rFonts w:ascii="Times New Roman" w:eastAsia="Calibri" w:hAnsi="Times New Roman" w:cs="Times New Roman"/>
          <w:sz w:val="24"/>
          <w:szCs w:val="24"/>
        </w:rPr>
        <w:t>.</w:t>
      </w:r>
    </w:p>
    <w:p w14:paraId="6CE6AF07" w14:textId="56E6AC42"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lastRenderedPageBreak/>
        <w:t>Под „дейност, с предмет, идентичен или сходен с този на поръчката” се разбира: разработване на изследвания, провеждане на проучвания и анализи с използването на различни методи за събиране и обработване на информация.</w:t>
      </w:r>
    </w:p>
    <w:p w14:paraId="68D58272" w14:textId="77777777"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Дейностите може да са извършени при изпълнението на един или повече проекта/договори.</w:t>
      </w:r>
    </w:p>
    <w:p w14:paraId="61FA46A0" w14:textId="77777777"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1.2.</w:t>
      </w:r>
      <w:r w:rsidRPr="00D264BE">
        <w:rPr>
          <w:rFonts w:ascii="Times New Roman" w:eastAsia="Calibri" w:hAnsi="Times New Roman" w:cs="Times New Roman"/>
          <w:sz w:val="24"/>
          <w:szCs w:val="24"/>
        </w:rPr>
        <w:tab/>
        <w:t>Участниците следва да разполагат с екип от персонал с определена професионална компетентност за изпълнение на поръчката. Минималните изисквания към ключо</w:t>
      </w:r>
      <w:r>
        <w:rPr>
          <w:rFonts w:ascii="Times New Roman" w:eastAsia="Calibri" w:hAnsi="Times New Roman" w:cs="Times New Roman"/>
          <w:sz w:val="24"/>
          <w:szCs w:val="24"/>
        </w:rPr>
        <w:t>вите експерти са, както следва:</w:t>
      </w:r>
    </w:p>
    <w:p w14:paraId="59744197" w14:textId="77777777" w:rsidR="007A3BB9" w:rsidRPr="00417016" w:rsidRDefault="007A3BB9" w:rsidP="007A3BB9">
      <w:pPr>
        <w:jc w:val="both"/>
        <w:rPr>
          <w:rFonts w:ascii="Times New Roman" w:eastAsia="Calibri" w:hAnsi="Times New Roman" w:cs="Times New Roman"/>
          <w:b/>
          <w:sz w:val="24"/>
          <w:szCs w:val="24"/>
        </w:rPr>
      </w:pPr>
      <w:r w:rsidRPr="00417016">
        <w:rPr>
          <w:rFonts w:ascii="Times New Roman" w:eastAsia="Calibri" w:hAnsi="Times New Roman" w:cs="Times New Roman"/>
          <w:b/>
          <w:sz w:val="24"/>
          <w:szCs w:val="24"/>
        </w:rPr>
        <w:t>Ключов експерт 1 „Ръководител на екип“</w:t>
      </w:r>
    </w:p>
    <w:p w14:paraId="5C05130C" w14:textId="5324367E"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Образование:</w:t>
      </w:r>
      <w:r w:rsidR="00F91BA9" w:rsidRPr="00F91BA9">
        <w:rPr>
          <w:rFonts w:eastAsia="Calibri"/>
          <w:szCs w:val="24"/>
        </w:rPr>
        <w:t xml:space="preserve"> </w:t>
      </w:r>
      <w:r w:rsidR="00F91BA9" w:rsidRPr="00B375E4">
        <w:rPr>
          <w:rFonts w:eastAsia="Calibri"/>
          <w:szCs w:val="24"/>
        </w:rPr>
        <w:t>с висше образование</w:t>
      </w:r>
      <w:r w:rsidR="00F91BA9">
        <w:rPr>
          <w:rFonts w:eastAsia="Calibri"/>
          <w:szCs w:val="24"/>
        </w:rPr>
        <w:t>,</w:t>
      </w:r>
      <w:r w:rsidRPr="00D264BE">
        <w:rPr>
          <w:rFonts w:ascii="Times New Roman" w:eastAsia="Calibri" w:hAnsi="Times New Roman" w:cs="Times New Roman"/>
          <w:sz w:val="24"/>
          <w:szCs w:val="24"/>
        </w:rPr>
        <w:t xml:space="preserve"> образователно-квалификационна степен „бакалавър” в областите „Социални, стопански и правни науки” или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w:t>
      </w:r>
      <w:r>
        <w:rPr>
          <w:rFonts w:ascii="Times New Roman" w:eastAsia="Calibri" w:hAnsi="Times New Roman" w:cs="Times New Roman"/>
          <w:sz w:val="24"/>
          <w:szCs w:val="24"/>
        </w:rPr>
        <w:t>ателна степен</w:t>
      </w:r>
    </w:p>
    <w:p w14:paraId="49B8A15B" w14:textId="77777777" w:rsidR="003C70D9"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Професионален опит: да има опит в изпълнението на най-малко 1 (една) дейност с предмет, идентичен или сходен с този на поръчката</w:t>
      </w:r>
      <w:r w:rsidR="003C70D9">
        <w:rPr>
          <w:rFonts w:ascii="Times New Roman" w:eastAsia="Calibri" w:hAnsi="Times New Roman" w:cs="Times New Roman"/>
          <w:sz w:val="24"/>
          <w:szCs w:val="24"/>
        </w:rPr>
        <w:t>.</w:t>
      </w:r>
    </w:p>
    <w:p w14:paraId="30045582" w14:textId="77777777" w:rsidR="007A3BB9" w:rsidRPr="00417016" w:rsidRDefault="007A3BB9" w:rsidP="007A3BB9">
      <w:pPr>
        <w:jc w:val="both"/>
        <w:rPr>
          <w:rFonts w:ascii="Times New Roman" w:eastAsia="Calibri" w:hAnsi="Times New Roman" w:cs="Times New Roman"/>
          <w:b/>
          <w:sz w:val="24"/>
          <w:szCs w:val="24"/>
        </w:rPr>
      </w:pPr>
      <w:r w:rsidRPr="00417016">
        <w:rPr>
          <w:rFonts w:ascii="Times New Roman" w:eastAsia="Calibri" w:hAnsi="Times New Roman" w:cs="Times New Roman"/>
          <w:b/>
          <w:sz w:val="24"/>
          <w:szCs w:val="24"/>
        </w:rPr>
        <w:t>Ключов експерт 2 “Анализ и проучване ”</w:t>
      </w:r>
    </w:p>
    <w:p w14:paraId="31511C24" w14:textId="2F4B6022"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Образование:</w:t>
      </w:r>
      <w:r w:rsidR="00EE6C94" w:rsidRPr="00EE6C94">
        <w:rPr>
          <w:rFonts w:eastAsia="Calibri"/>
          <w:szCs w:val="24"/>
        </w:rPr>
        <w:t xml:space="preserve"> </w:t>
      </w:r>
      <w:r w:rsidR="00EE6C94" w:rsidRPr="00B375E4">
        <w:rPr>
          <w:rFonts w:eastAsia="Calibri"/>
          <w:szCs w:val="24"/>
        </w:rPr>
        <w:t>с висше образование</w:t>
      </w:r>
      <w:r w:rsidR="00EE6C94">
        <w:rPr>
          <w:rFonts w:eastAsia="Calibri"/>
          <w:szCs w:val="24"/>
        </w:rPr>
        <w:t>,</w:t>
      </w:r>
      <w:r w:rsidRPr="00D264BE">
        <w:rPr>
          <w:rFonts w:ascii="Times New Roman" w:eastAsia="Calibri" w:hAnsi="Times New Roman" w:cs="Times New Roman"/>
          <w:sz w:val="24"/>
          <w:szCs w:val="24"/>
        </w:rPr>
        <w:t xml:space="preserve"> образователно-квалификационна степен „бакалавър” в областите „Социални, стопански и правни науки” или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образователна степен</w:t>
      </w:r>
    </w:p>
    <w:p w14:paraId="0FB16899" w14:textId="77777777" w:rsidR="003C70D9"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Професионален опит: да има опит в изпълнението на най-малко 1 (една) дейност с предмет, идентичен или сходен с този на поръчката</w:t>
      </w:r>
      <w:r w:rsidR="003C70D9">
        <w:rPr>
          <w:rFonts w:ascii="Times New Roman" w:eastAsia="Calibri" w:hAnsi="Times New Roman" w:cs="Times New Roman"/>
          <w:sz w:val="24"/>
          <w:szCs w:val="24"/>
        </w:rPr>
        <w:t>.</w:t>
      </w:r>
    </w:p>
    <w:p w14:paraId="25DF2BC7" w14:textId="77777777" w:rsidR="007A3BB9" w:rsidRPr="00417016" w:rsidRDefault="007A3BB9" w:rsidP="007A3BB9">
      <w:pPr>
        <w:jc w:val="both"/>
        <w:rPr>
          <w:rFonts w:ascii="Times New Roman" w:eastAsia="Calibri" w:hAnsi="Times New Roman" w:cs="Times New Roman"/>
          <w:b/>
          <w:sz w:val="24"/>
          <w:szCs w:val="24"/>
        </w:rPr>
      </w:pPr>
      <w:r w:rsidRPr="00417016">
        <w:rPr>
          <w:rFonts w:ascii="Times New Roman" w:eastAsia="Calibri" w:hAnsi="Times New Roman" w:cs="Times New Roman"/>
          <w:b/>
          <w:sz w:val="24"/>
          <w:szCs w:val="24"/>
        </w:rPr>
        <w:t>Ключов експерт 3 “Иновации и публични политики ”</w:t>
      </w:r>
    </w:p>
    <w:p w14:paraId="7D9F33E7" w14:textId="79B3C274" w:rsidR="00ED05BA" w:rsidRDefault="00ED05BA" w:rsidP="007A3BB9">
      <w:pPr>
        <w:jc w:val="both"/>
        <w:rPr>
          <w:rFonts w:ascii="Times New Roman" w:eastAsia="Calibri" w:hAnsi="Times New Roman" w:cs="Times New Roman"/>
          <w:sz w:val="24"/>
          <w:szCs w:val="24"/>
        </w:rPr>
      </w:pPr>
      <w:r w:rsidRPr="00ED05BA">
        <w:rPr>
          <w:rFonts w:ascii="Times New Roman" w:eastAsia="Calibri" w:hAnsi="Times New Roman" w:cs="Times New Roman"/>
          <w:sz w:val="24"/>
          <w:szCs w:val="24"/>
        </w:rPr>
        <w:t>Образование:</w:t>
      </w:r>
      <w:r w:rsidR="00EE6C94" w:rsidRPr="00EE6C94">
        <w:rPr>
          <w:rFonts w:eastAsia="Calibri"/>
          <w:szCs w:val="24"/>
        </w:rPr>
        <w:t xml:space="preserve"> </w:t>
      </w:r>
      <w:r w:rsidR="00EE6C94" w:rsidRPr="00B375E4">
        <w:rPr>
          <w:rFonts w:eastAsia="Calibri"/>
          <w:szCs w:val="24"/>
        </w:rPr>
        <w:t>с висше образование</w:t>
      </w:r>
      <w:r w:rsidR="00EE6C94">
        <w:rPr>
          <w:rFonts w:eastAsia="Calibri"/>
          <w:szCs w:val="24"/>
        </w:rPr>
        <w:t>,</w:t>
      </w:r>
      <w:r w:rsidRPr="00ED05BA">
        <w:rPr>
          <w:rFonts w:ascii="Times New Roman" w:eastAsia="Calibri" w:hAnsi="Times New Roman" w:cs="Times New Roman"/>
          <w:sz w:val="24"/>
          <w:szCs w:val="24"/>
        </w:rPr>
        <w:t xml:space="preserve"> образователно-квалификационна степен „бакалавър” в областите „Социални, стопански и правни науки” или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образователна степен</w:t>
      </w:r>
    </w:p>
    <w:p w14:paraId="5F97111D" w14:textId="77777777" w:rsidR="003C70D9"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lastRenderedPageBreak/>
        <w:t>Професионален опит: да има опит в изпълнението на най-малко 1 (една) дейност с предмет, идентичен или сходен с този на поръчката</w:t>
      </w:r>
      <w:r w:rsidR="003C70D9">
        <w:rPr>
          <w:rFonts w:ascii="Times New Roman" w:eastAsia="Calibri" w:hAnsi="Times New Roman" w:cs="Times New Roman"/>
          <w:sz w:val="24"/>
          <w:szCs w:val="24"/>
        </w:rPr>
        <w:t>.</w:t>
      </w:r>
    </w:p>
    <w:p w14:paraId="41786A77" w14:textId="62F0F52F" w:rsidR="007A3BB9" w:rsidRDefault="007A3BB9" w:rsidP="007A3BB9">
      <w:pPr>
        <w:jc w:val="both"/>
        <w:rPr>
          <w:rFonts w:ascii="Times New Roman" w:eastAsia="Calibri" w:hAnsi="Times New Roman" w:cs="Times New Roman"/>
          <w:sz w:val="24"/>
          <w:szCs w:val="24"/>
        </w:rPr>
      </w:pPr>
    </w:p>
    <w:p w14:paraId="43992468" w14:textId="77777777" w:rsidR="00CA0175" w:rsidRDefault="00CA0175" w:rsidP="002B6657">
      <w:pPr>
        <w:jc w:val="both"/>
        <w:rPr>
          <w:rFonts w:ascii="Times New Roman" w:hAnsi="Times New Roman" w:cs="Times New Roman"/>
          <w:sz w:val="24"/>
          <w:szCs w:val="24"/>
        </w:rPr>
      </w:pPr>
    </w:p>
    <w:p w14:paraId="65168711" w14:textId="77777777" w:rsidR="00E44C50" w:rsidRPr="00D12C16" w:rsidRDefault="00E44C50" w:rsidP="00DB4EE1">
      <w:pPr>
        <w:jc w:val="both"/>
        <w:rPr>
          <w:rFonts w:ascii="Times New Roman" w:eastAsia="Calibri" w:hAnsi="Times New Roman" w:cs="Times New Roman"/>
          <w:sz w:val="24"/>
          <w:szCs w:val="24"/>
        </w:rPr>
      </w:pPr>
    </w:p>
    <w:sectPr w:rsidR="00E44C50" w:rsidRPr="00D12C16" w:rsidSect="00EE1195">
      <w:headerReference w:type="default" r:id="rId9"/>
      <w:footerReference w:type="default" r:id="rId10"/>
      <w:pgSz w:w="12240" w:h="15840"/>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5458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9A17C" w14:textId="77777777" w:rsidR="00D804F6" w:rsidRDefault="00D804F6" w:rsidP="006A5D44">
      <w:pPr>
        <w:spacing w:after="0" w:line="240" w:lineRule="auto"/>
      </w:pPr>
      <w:r>
        <w:separator/>
      </w:r>
    </w:p>
  </w:endnote>
  <w:endnote w:type="continuationSeparator" w:id="0">
    <w:p w14:paraId="176D7C95" w14:textId="77777777" w:rsidR="00D804F6" w:rsidRDefault="00D804F6" w:rsidP="006A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52055" w14:textId="77777777" w:rsidR="00FF5A1C" w:rsidRDefault="00FF5A1C" w:rsidP="00FF5A1C">
    <w:pPr>
      <w:pBdr>
        <w:top w:val="single" w:sz="4" w:space="1" w:color="auto"/>
      </w:pBdr>
      <w:tabs>
        <w:tab w:val="center" w:pos="4680"/>
        <w:tab w:val="right" w:pos="9360"/>
      </w:tabs>
      <w:spacing w:after="0" w:line="240" w:lineRule="auto"/>
      <w:jc w:val="center"/>
      <w:rPr>
        <w:rFonts w:ascii="Times New Roman" w:eastAsia="MS Mincho" w:hAnsi="Times New Roman" w:cs="Times New Roman"/>
        <w:bCs/>
        <w:i/>
        <w:sz w:val="20"/>
        <w:szCs w:val="20"/>
      </w:rPr>
    </w:pPr>
    <w:r w:rsidRPr="006B62C8">
      <w:rPr>
        <w:rFonts w:ascii="Times New Roman" w:eastAsia="MS Mincho" w:hAnsi="Times New Roman" w:cs="Times New Roman"/>
        <w:bCs/>
        <w:i/>
        <w:sz w:val="20"/>
        <w:szCs w:val="20"/>
      </w:rPr>
      <w:t>Проект  „Работим за хората“ - укрепване капацитета на институциите за посрещане на предизвикателствата на съвременните публични политики”, финансиран от Оперативна програма „Добро управление“, съфинансирана от Европейския съюз чрез Европейския социален фонд.</w:t>
    </w:r>
  </w:p>
  <w:p w14:paraId="49C63718" w14:textId="77777777" w:rsidR="00E313EF" w:rsidRPr="00FF5A1C" w:rsidRDefault="00FF5A1C" w:rsidP="00FF5A1C">
    <w:pPr>
      <w:pBdr>
        <w:top w:val="single" w:sz="4" w:space="1" w:color="auto"/>
      </w:pBdr>
      <w:tabs>
        <w:tab w:val="center" w:pos="4680"/>
        <w:tab w:val="right" w:pos="9360"/>
      </w:tabs>
      <w:spacing w:after="0" w:line="240" w:lineRule="auto"/>
      <w:jc w:val="center"/>
      <w:rPr>
        <w:rFonts w:ascii="Times New Roman" w:eastAsia="MS Mincho" w:hAnsi="Times New Roman" w:cs="Times New Roman"/>
        <w:sz w:val="24"/>
        <w:szCs w:val="24"/>
        <w:lang w:eastAsia="bg-BG"/>
      </w:rPr>
    </w:pPr>
    <w:r>
      <w:rPr>
        <w:rFonts w:ascii="Times New Roman" w:eastAsia="MS Mincho" w:hAnsi="Times New Roman" w:cs="Times New Roman"/>
        <w:bCs/>
        <w:i/>
        <w:sz w:val="20"/>
        <w:szCs w:val="20"/>
        <w:lang w:val="en-US"/>
      </w:rPr>
      <w:t>www.eufunds.bg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AB981" w14:textId="77777777" w:rsidR="00D804F6" w:rsidRDefault="00D804F6" w:rsidP="006A5D44">
      <w:pPr>
        <w:spacing w:after="0" w:line="240" w:lineRule="auto"/>
      </w:pPr>
      <w:r>
        <w:separator/>
      </w:r>
    </w:p>
  </w:footnote>
  <w:footnote w:type="continuationSeparator" w:id="0">
    <w:p w14:paraId="4419AA74" w14:textId="77777777" w:rsidR="00D804F6" w:rsidRDefault="00D804F6" w:rsidP="006A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74406"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r>
      <w:rPr>
        <w:rFonts w:ascii="Times New Roman" w:eastAsia="Times New Roman" w:hAnsi="Times New Roman" w:cs="Times New Roman"/>
        <w:noProof/>
        <w:sz w:val="24"/>
        <w:szCs w:val="24"/>
        <w:lang w:val="en-US"/>
      </w:rPr>
      <w:drawing>
        <wp:anchor distT="0" distB="0" distL="114300" distR="114300" simplePos="0" relativeHeight="251660288" behindDoc="1" locked="0" layoutInCell="1" allowOverlap="1" wp14:anchorId="6BF19E35" wp14:editId="2F4F37C3">
          <wp:simplePos x="0" y="0"/>
          <wp:positionH relativeFrom="column">
            <wp:posOffset>4332605</wp:posOffset>
          </wp:positionH>
          <wp:positionV relativeFrom="paragraph">
            <wp:posOffset>-93980</wp:posOffset>
          </wp:positionV>
          <wp:extent cx="1386840" cy="1043940"/>
          <wp:effectExtent l="0" t="0" r="0" b="0"/>
          <wp:wrapSquare wrapText="bothSides"/>
          <wp:docPr id="6" name="Picture 6"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g-center-no-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043940"/>
                  </a:xfrm>
                  <a:prstGeom prst="rect">
                    <a:avLst/>
                  </a:prstGeom>
                  <a:noFill/>
                  <a:ln>
                    <a:noFill/>
                  </a:ln>
                </pic:spPr>
              </pic:pic>
            </a:graphicData>
          </a:graphic>
        </wp:anchor>
      </w:drawing>
    </w:r>
    <w:r>
      <w:rPr>
        <w:rFonts w:ascii="Times New Roman" w:eastAsia="Times New Roman" w:hAnsi="Times New Roman" w:cs="Times New Roman"/>
        <w:noProof/>
        <w:sz w:val="24"/>
        <w:szCs w:val="24"/>
        <w:lang w:val="en-US"/>
      </w:rPr>
      <w:drawing>
        <wp:anchor distT="0" distB="0" distL="114300" distR="114300" simplePos="0" relativeHeight="251661312" behindDoc="1" locked="0" layoutInCell="1" allowOverlap="1" wp14:anchorId="0D1B0BE2" wp14:editId="61A3A0FC">
          <wp:simplePos x="0" y="0"/>
          <wp:positionH relativeFrom="column">
            <wp:posOffset>3810</wp:posOffset>
          </wp:positionH>
          <wp:positionV relativeFrom="paragraph">
            <wp:posOffset>-93980</wp:posOffset>
          </wp:positionV>
          <wp:extent cx="1052195" cy="972185"/>
          <wp:effectExtent l="0" t="0" r="0" b="0"/>
          <wp:wrapTight wrapText="bothSides">
            <wp:wrapPolygon edited="0">
              <wp:start x="391" y="0"/>
              <wp:lineTo x="782" y="21163"/>
              <wp:lineTo x="17598" y="21163"/>
              <wp:lineTo x="18380" y="21163"/>
              <wp:lineTo x="20336" y="15660"/>
              <wp:lineTo x="19944" y="0"/>
              <wp:lineTo x="39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l="18092" t="11713" r="13445" b="10057"/>
                  <a:stretch>
                    <a:fillRect/>
                  </a:stretch>
                </pic:blipFill>
                <pic:spPr bwMode="auto">
                  <a:xfrm>
                    <a:off x="0" y="0"/>
                    <a:ext cx="1052195" cy="972185"/>
                  </a:xfrm>
                  <a:prstGeom prst="rect">
                    <a:avLst/>
                  </a:prstGeom>
                  <a:noFill/>
                  <a:ln>
                    <a:noFill/>
                  </a:ln>
                </pic:spPr>
              </pic:pic>
            </a:graphicData>
          </a:graphic>
        </wp:anchor>
      </w:drawing>
    </w:r>
    <w:r>
      <w:rPr>
        <w:rFonts w:ascii="Times New Roman" w:eastAsia="Times New Roman" w:hAnsi="Times New Roman" w:cs="Times New Roman"/>
        <w:noProof/>
        <w:sz w:val="24"/>
        <w:szCs w:val="24"/>
        <w:lang w:val="en-US"/>
      </w:rPr>
      <w:drawing>
        <wp:anchor distT="0" distB="0" distL="114935" distR="114935" simplePos="0" relativeHeight="251659264" behindDoc="0" locked="0" layoutInCell="1" allowOverlap="1" wp14:anchorId="5D63D31D" wp14:editId="59A6EB22">
          <wp:simplePos x="0" y="0"/>
          <wp:positionH relativeFrom="column">
            <wp:posOffset>2564765</wp:posOffset>
          </wp:positionH>
          <wp:positionV relativeFrom="paragraph">
            <wp:posOffset>-34290</wp:posOffset>
          </wp:positionV>
          <wp:extent cx="656590"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6590" cy="647700"/>
                  </a:xfrm>
                  <a:prstGeom prst="rect">
                    <a:avLst/>
                  </a:prstGeom>
                  <a:solidFill>
                    <a:srgbClr val="FFFFFF"/>
                  </a:solidFill>
                  <a:ln>
                    <a:noFill/>
                  </a:ln>
                </pic:spPr>
              </pic:pic>
            </a:graphicData>
          </a:graphic>
        </wp:anchor>
      </w:drawing>
    </w:r>
    <w:r w:rsidRPr="006A5D44">
      <w:rPr>
        <w:rFonts w:ascii="Times New Roman" w:eastAsia="Times New Roman" w:hAnsi="Times New Roman" w:cs="Times New Roman"/>
        <w:color w:val="5B9BD5"/>
        <w:sz w:val="24"/>
        <w:szCs w:val="24"/>
        <w:lang w:eastAsia="bg-BG"/>
      </w:rPr>
      <w:t xml:space="preserve"> </w:t>
    </w:r>
  </w:p>
  <w:p w14:paraId="65E95512"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p>
  <w:p w14:paraId="43718AE7"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p>
  <w:p w14:paraId="75EA97F5" w14:textId="77777777" w:rsidR="0030635A" w:rsidRPr="006A5D44" w:rsidRDefault="0030635A" w:rsidP="006A5D44">
    <w:pPr>
      <w:suppressAutoHyphens/>
      <w:spacing w:after="0" w:line="240" w:lineRule="auto"/>
      <w:jc w:val="center"/>
      <w:rPr>
        <w:rFonts w:ascii="Calibri" w:eastAsia="Times New Roman" w:hAnsi="Calibri" w:cs="Times New Roman"/>
        <w:b/>
        <w:i/>
        <w:sz w:val="14"/>
        <w:szCs w:val="14"/>
        <w:lang w:eastAsia="ar-SA"/>
      </w:rPr>
    </w:pPr>
  </w:p>
  <w:p w14:paraId="43D47C41" w14:textId="77777777" w:rsidR="0030635A" w:rsidRPr="006A5D44" w:rsidRDefault="0030635A" w:rsidP="006A5D44">
    <w:pPr>
      <w:suppressAutoHyphens/>
      <w:spacing w:after="0" w:line="240" w:lineRule="auto"/>
      <w:jc w:val="center"/>
      <w:rPr>
        <w:rFonts w:ascii="Times New Roman" w:eastAsia="Times New Roman" w:hAnsi="Times New Roman" w:cs="Times New Roman"/>
        <w:color w:val="5B9BD5"/>
        <w:sz w:val="16"/>
        <w:szCs w:val="16"/>
        <w:lang w:eastAsia="bg-BG"/>
      </w:rPr>
    </w:pPr>
    <w:r w:rsidRPr="006A5D44">
      <w:rPr>
        <w:rFonts w:ascii="Calibri" w:eastAsia="Times New Roman" w:hAnsi="Calibri" w:cs="Times New Roman"/>
        <w:b/>
        <w:sz w:val="16"/>
        <w:szCs w:val="16"/>
        <w:lang w:val="ru-RU" w:eastAsia="ar-SA"/>
      </w:rPr>
      <w:t>ИНСТИТУТ П</w:t>
    </w:r>
    <w:r w:rsidRPr="006A5D44">
      <w:rPr>
        <w:rFonts w:ascii="Calibri" w:eastAsia="Times New Roman" w:hAnsi="Calibri" w:cs="Times New Roman"/>
        <w:b/>
        <w:sz w:val="16"/>
        <w:szCs w:val="16"/>
        <w:lang w:eastAsia="ar-SA"/>
      </w:rPr>
      <w:t>O</w:t>
    </w:r>
    <w:r>
      <w:rPr>
        <w:rFonts w:ascii="Calibri" w:eastAsia="Times New Roman" w:hAnsi="Calibri" w:cs="Times New Roman"/>
        <w:b/>
        <w:sz w:val="16"/>
        <w:szCs w:val="16"/>
        <w:lang w:eastAsia="ar-SA"/>
      </w:rPr>
      <w:t xml:space="preserve"> </w:t>
    </w:r>
    <w:r w:rsidRPr="006A5D44">
      <w:rPr>
        <w:rFonts w:ascii="Calibri" w:eastAsia="Times New Roman" w:hAnsi="Calibri" w:cs="Times New Roman"/>
        <w:b/>
        <w:sz w:val="16"/>
        <w:szCs w:val="16"/>
        <w:lang w:val="ru-RU" w:eastAsia="ar-SA"/>
      </w:rPr>
      <w:t>ПУБЛИЧНА</w:t>
    </w:r>
  </w:p>
  <w:p w14:paraId="49AF92F8" w14:textId="77777777" w:rsidR="0030635A" w:rsidRPr="006A5D44" w:rsidRDefault="0030635A" w:rsidP="006A5D44">
    <w:pPr>
      <w:suppressAutoHyphens/>
      <w:spacing w:after="0" w:line="240" w:lineRule="auto"/>
      <w:jc w:val="center"/>
      <w:rPr>
        <w:rFonts w:ascii="Calibri" w:eastAsia="Times New Roman" w:hAnsi="Calibri" w:cs="Times New Roman"/>
        <w:b/>
        <w:sz w:val="16"/>
        <w:szCs w:val="16"/>
        <w:lang w:eastAsia="ar-SA"/>
      </w:rPr>
    </w:pPr>
    <w:r w:rsidRPr="006A5D44">
      <w:rPr>
        <w:rFonts w:ascii="Calibri" w:eastAsia="Times New Roman" w:hAnsi="Calibri" w:cs="Times New Roman"/>
        <w:b/>
        <w:sz w:val="16"/>
        <w:szCs w:val="16"/>
        <w:lang w:val="ru-RU" w:eastAsia="ar-SA"/>
      </w:rPr>
      <w:t>АДМИНИСТРАЦИЯ</w:t>
    </w:r>
  </w:p>
  <w:p w14:paraId="6FA60743" w14:textId="77777777" w:rsidR="0030635A" w:rsidRDefault="00306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C2E"/>
    <w:multiLevelType w:val="hybridMultilevel"/>
    <w:tmpl w:val="D422B9A6"/>
    <w:lvl w:ilvl="0" w:tplc="D4D80C56">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66C5E"/>
    <w:multiLevelType w:val="hybridMultilevel"/>
    <w:tmpl w:val="43BCE6EA"/>
    <w:lvl w:ilvl="0" w:tplc="633AFD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762CB"/>
    <w:multiLevelType w:val="hybridMultilevel"/>
    <w:tmpl w:val="92CC0A02"/>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12172BF7"/>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4FF260A"/>
    <w:multiLevelType w:val="hybridMultilevel"/>
    <w:tmpl w:val="5D804F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01598C"/>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4661C9F"/>
    <w:multiLevelType w:val="hybridMultilevel"/>
    <w:tmpl w:val="8C90F4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4B909AA"/>
    <w:multiLevelType w:val="multilevel"/>
    <w:tmpl w:val="7840B3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830E60"/>
    <w:multiLevelType w:val="multilevel"/>
    <w:tmpl w:val="7840B3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7D2969"/>
    <w:multiLevelType w:val="hybridMultilevel"/>
    <w:tmpl w:val="A5C892AE"/>
    <w:lvl w:ilvl="0" w:tplc="633AFD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E7CF6"/>
    <w:multiLevelType w:val="hybridMultilevel"/>
    <w:tmpl w:val="9F3666D2"/>
    <w:lvl w:ilvl="0" w:tplc="D4D80C56">
      <w:numFmt w:val="bullet"/>
      <w:lvlText w:val="-"/>
      <w:lvlJc w:val="left"/>
      <w:pPr>
        <w:ind w:left="1444" w:hanging="73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13A3220"/>
    <w:multiLevelType w:val="hybridMultilevel"/>
    <w:tmpl w:val="BE82F482"/>
    <w:lvl w:ilvl="0" w:tplc="9FF2A05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16E37"/>
    <w:multiLevelType w:val="hybridMultilevel"/>
    <w:tmpl w:val="0FA22568"/>
    <w:lvl w:ilvl="0" w:tplc="EA64A68E">
      <w:start w:val="7"/>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3D958EA"/>
    <w:multiLevelType w:val="hybridMultilevel"/>
    <w:tmpl w:val="9ED86C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3E47CD8"/>
    <w:multiLevelType w:val="hybridMultilevel"/>
    <w:tmpl w:val="BE82F482"/>
    <w:lvl w:ilvl="0" w:tplc="9FF2A05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D638BB"/>
    <w:multiLevelType w:val="hybridMultilevel"/>
    <w:tmpl w:val="3800DEF0"/>
    <w:lvl w:ilvl="0" w:tplc="D4D80C56">
      <w:numFmt w:val="bullet"/>
      <w:lvlText w:val="-"/>
      <w:lvlJc w:val="left"/>
      <w:pPr>
        <w:ind w:left="1444" w:hanging="735"/>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85701"/>
    <w:multiLevelType w:val="hybridMultilevel"/>
    <w:tmpl w:val="92CC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176B1"/>
    <w:multiLevelType w:val="hybridMultilevel"/>
    <w:tmpl w:val="758ABAC0"/>
    <w:lvl w:ilvl="0" w:tplc="139A3938">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56E1ABF"/>
    <w:multiLevelType w:val="hybridMultilevel"/>
    <w:tmpl w:val="6D8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F6580"/>
    <w:multiLevelType w:val="hybridMultilevel"/>
    <w:tmpl w:val="7A6C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B10A5"/>
    <w:multiLevelType w:val="hybridMultilevel"/>
    <w:tmpl w:val="1396A4C8"/>
    <w:lvl w:ilvl="0" w:tplc="0442919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329E2"/>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C456EB3"/>
    <w:multiLevelType w:val="hybridMultilevel"/>
    <w:tmpl w:val="DDF45C2E"/>
    <w:lvl w:ilvl="0" w:tplc="633AFD3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265D16"/>
    <w:multiLevelType w:val="hybridMultilevel"/>
    <w:tmpl w:val="92CC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56D76"/>
    <w:multiLevelType w:val="hybridMultilevel"/>
    <w:tmpl w:val="4C84F106"/>
    <w:lvl w:ilvl="0" w:tplc="0442919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0"/>
  </w:num>
  <w:num w:numId="4">
    <w:abstractNumId w:val="15"/>
  </w:num>
  <w:num w:numId="5">
    <w:abstractNumId w:val="17"/>
  </w:num>
  <w:num w:numId="6">
    <w:abstractNumId w:val="5"/>
  </w:num>
  <w:num w:numId="7">
    <w:abstractNumId w:val="12"/>
  </w:num>
  <w:num w:numId="8">
    <w:abstractNumId w:val="3"/>
  </w:num>
  <w:num w:numId="9">
    <w:abstractNumId w:val="19"/>
  </w:num>
  <w:num w:numId="10">
    <w:abstractNumId w:val="14"/>
  </w:num>
  <w:num w:numId="11">
    <w:abstractNumId w:val="2"/>
  </w:num>
  <w:num w:numId="12">
    <w:abstractNumId w:val="18"/>
  </w:num>
  <w:num w:numId="13">
    <w:abstractNumId w:val="20"/>
  </w:num>
  <w:num w:numId="14">
    <w:abstractNumId w:val="24"/>
  </w:num>
  <w:num w:numId="15">
    <w:abstractNumId w:val="23"/>
  </w:num>
  <w:num w:numId="16">
    <w:abstractNumId w:val="11"/>
  </w:num>
  <w:num w:numId="17">
    <w:abstractNumId w:val="0"/>
  </w:num>
  <w:num w:numId="18">
    <w:abstractNumId w:val="16"/>
  </w:num>
  <w:num w:numId="19">
    <w:abstractNumId w:val="9"/>
  </w:num>
  <w:num w:numId="20">
    <w:abstractNumId w:val="22"/>
  </w:num>
  <w:num w:numId="21">
    <w:abstractNumId w:val="8"/>
  </w:num>
  <w:num w:numId="22">
    <w:abstractNumId w:val="4"/>
  </w:num>
  <w:num w:numId="23">
    <w:abstractNumId w:val="6"/>
  </w:num>
  <w:num w:numId="24">
    <w:abstractNumId w:val="7"/>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1">
    <w15:presenceInfo w15:providerId="None" w15:userId="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AE"/>
    <w:rsid w:val="00001D83"/>
    <w:rsid w:val="00002E13"/>
    <w:rsid w:val="000136B3"/>
    <w:rsid w:val="00017738"/>
    <w:rsid w:val="00020B48"/>
    <w:rsid w:val="00022656"/>
    <w:rsid w:val="000238E8"/>
    <w:rsid w:val="000274D2"/>
    <w:rsid w:val="00032095"/>
    <w:rsid w:val="00032D08"/>
    <w:rsid w:val="00035E3A"/>
    <w:rsid w:val="0003694D"/>
    <w:rsid w:val="00041FE1"/>
    <w:rsid w:val="00043F01"/>
    <w:rsid w:val="00046C71"/>
    <w:rsid w:val="00053855"/>
    <w:rsid w:val="000572E1"/>
    <w:rsid w:val="00061069"/>
    <w:rsid w:val="0006153A"/>
    <w:rsid w:val="000620C8"/>
    <w:rsid w:val="0007154E"/>
    <w:rsid w:val="00074CB6"/>
    <w:rsid w:val="00086E11"/>
    <w:rsid w:val="000A67EA"/>
    <w:rsid w:val="000B697C"/>
    <w:rsid w:val="000B7EDA"/>
    <w:rsid w:val="000D2CB3"/>
    <w:rsid w:val="000F0753"/>
    <w:rsid w:val="000F10B1"/>
    <w:rsid w:val="000F163A"/>
    <w:rsid w:val="000F616C"/>
    <w:rsid w:val="00121942"/>
    <w:rsid w:val="00130711"/>
    <w:rsid w:val="00147EC2"/>
    <w:rsid w:val="00154E59"/>
    <w:rsid w:val="0017206C"/>
    <w:rsid w:val="001738E0"/>
    <w:rsid w:val="00193D54"/>
    <w:rsid w:val="001A5014"/>
    <w:rsid w:val="001B14E5"/>
    <w:rsid w:val="001C0B67"/>
    <w:rsid w:val="001C450E"/>
    <w:rsid w:val="001E189B"/>
    <w:rsid w:val="001F3272"/>
    <w:rsid w:val="00202F27"/>
    <w:rsid w:val="002231FD"/>
    <w:rsid w:val="00223FB5"/>
    <w:rsid w:val="0022568E"/>
    <w:rsid w:val="0023494B"/>
    <w:rsid w:val="0024592F"/>
    <w:rsid w:val="00250E02"/>
    <w:rsid w:val="002601E9"/>
    <w:rsid w:val="00260C01"/>
    <w:rsid w:val="00280C1E"/>
    <w:rsid w:val="00284885"/>
    <w:rsid w:val="00291CA9"/>
    <w:rsid w:val="002930C7"/>
    <w:rsid w:val="00294EFF"/>
    <w:rsid w:val="002A1B46"/>
    <w:rsid w:val="002A4712"/>
    <w:rsid w:val="002A4D34"/>
    <w:rsid w:val="002A6778"/>
    <w:rsid w:val="002A6D05"/>
    <w:rsid w:val="002B1307"/>
    <w:rsid w:val="002B246E"/>
    <w:rsid w:val="002B3B53"/>
    <w:rsid w:val="002B6657"/>
    <w:rsid w:val="002C27E2"/>
    <w:rsid w:val="002C51BE"/>
    <w:rsid w:val="002D6E97"/>
    <w:rsid w:val="002D7306"/>
    <w:rsid w:val="00303865"/>
    <w:rsid w:val="00305D59"/>
    <w:rsid w:val="0030635A"/>
    <w:rsid w:val="0030796A"/>
    <w:rsid w:val="00313950"/>
    <w:rsid w:val="00320D3F"/>
    <w:rsid w:val="00334C98"/>
    <w:rsid w:val="003367DD"/>
    <w:rsid w:val="00345871"/>
    <w:rsid w:val="00352638"/>
    <w:rsid w:val="003567EE"/>
    <w:rsid w:val="00357321"/>
    <w:rsid w:val="00362D3A"/>
    <w:rsid w:val="00365BE4"/>
    <w:rsid w:val="0037109E"/>
    <w:rsid w:val="00371A63"/>
    <w:rsid w:val="00376B7E"/>
    <w:rsid w:val="003A29C4"/>
    <w:rsid w:val="003A3687"/>
    <w:rsid w:val="003B0044"/>
    <w:rsid w:val="003B6A3E"/>
    <w:rsid w:val="003C396D"/>
    <w:rsid w:val="003C5D24"/>
    <w:rsid w:val="003C646E"/>
    <w:rsid w:val="003C70D9"/>
    <w:rsid w:val="003D14CF"/>
    <w:rsid w:val="003D6551"/>
    <w:rsid w:val="003F10B1"/>
    <w:rsid w:val="004000A0"/>
    <w:rsid w:val="00403A35"/>
    <w:rsid w:val="00406B49"/>
    <w:rsid w:val="00410F8C"/>
    <w:rsid w:val="00412B55"/>
    <w:rsid w:val="00413F45"/>
    <w:rsid w:val="00417016"/>
    <w:rsid w:val="00431252"/>
    <w:rsid w:val="00431AF9"/>
    <w:rsid w:val="00441FA7"/>
    <w:rsid w:val="0044473A"/>
    <w:rsid w:val="00446211"/>
    <w:rsid w:val="004475BB"/>
    <w:rsid w:val="00451489"/>
    <w:rsid w:val="00460A93"/>
    <w:rsid w:val="0046111B"/>
    <w:rsid w:val="00461B06"/>
    <w:rsid w:val="00461F8E"/>
    <w:rsid w:val="00466F17"/>
    <w:rsid w:val="00476CFB"/>
    <w:rsid w:val="00477813"/>
    <w:rsid w:val="004808D8"/>
    <w:rsid w:val="00486847"/>
    <w:rsid w:val="004A4AB6"/>
    <w:rsid w:val="004A716F"/>
    <w:rsid w:val="004C0266"/>
    <w:rsid w:val="004C3D3E"/>
    <w:rsid w:val="004C76CE"/>
    <w:rsid w:val="004D47C1"/>
    <w:rsid w:val="004E320F"/>
    <w:rsid w:val="004E44FD"/>
    <w:rsid w:val="004E6D16"/>
    <w:rsid w:val="004F3511"/>
    <w:rsid w:val="004F3A6A"/>
    <w:rsid w:val="004F5EBE"/>
    <w:rsid w:val="00503155"/>
    <w:rsid w:val="00503A73"/>
    <w:rsid w:val="0050699F"/>
    <w:rsid w:val="00512314"/>
    <w:rsid w:val="00520F83"/>
    <w:rsid w:val="00533CA1"/>
    <w:rsid w:val="005418AF"/>
    <w:rsid w:val="00543BAA"/>
    <w:rsid w:val="005441C0"/>
    <w:rsid w:val="00544A19"/>
    <w:rsid w:val="0054614C"/>
    <w:rsid w:val="0054616B"/>
    <w:rsid w:val="00551E99"/>
    <w:rsid w:val="00557C59"/>
    <w:rsid w:val="0056324E"/>
    <w:rsid w:val="005704AC"/>
    <w:rsid w:val="00572932"/>
    <w:rsid w:val="00574146"/>
    <w:rsid w:val="00584D98"/>
    <w:rsid w:val="00595DFB"/>
    <w:rsid w:val="005A70D5"/>
    <w:rsid w:val="005B26B5"/>
    <w:rsid w:val="005B7550"/>
    <w:rsid w:val="005C1BD9"/>
    <w:rsid w:val="005D2AF4"/>
    <w:rsid w:val="005E2B40"/>
    <w:rsid w:val="005E45DC"/>
    <w:rsid w:val="005E7183"/>
    <w:rsid w:val="005F1A6F"/>
    <w:rsid w:val="005F271C"/>
    <w:rsid w:val="00605B5F"/>
    <w:rsid w:val="006103F6"/>
    <w:rsid w:val="00610E00"/>
    <w:rsid w:val="00616658"/>
    <w:rsid w:val="00622927"/>
    <w:rsid w:val="00634344"/>
    <w:rsid w:val="006343EB"/>
    <w:rsid w:val="00636A6A"/>
    <w:rsid w:val="00650591"/>
    <w:rsid w:val="00652FC2"/>
    <w:rsid w:val="00656C32"/>
    <w:rsid w:val="00674DBC"/>
    <w:rsid w:val="006770CD"/>
    <w:rsid w:val="00684894"/>
    <w:rsid w:val="00687D95"/>
    <w:rsid w:val="006970D5"/>
    <w:rsid w:val="006A268C"/>
    <w:rsid w:val="006A2C26"/>
    <w:rsid w:val="006A39B1"/>
    <w:rsid w:val="006A5D44"/>
    <w:rsid w:val="006B06B1"/>
    <w:rsid w:val="006B0ACE"/>
    <w:rsid w:val="006B12C6"/>
    <w:rsid w:val="006B1DB5"/>
    <w:rsid w:val="006C1C8C"/>
    <w:rsid w:val="006C589D"/>
    <w:rsid w:val="006C68A5"/>
    <w:rsid w:val="006F5D83"/>
    <w:rsid w:val="007030FF"/>
    <w:rsid w:val="00710637"/>
    <w:rsid w:val="0071451C"/>
    <w:rsid w:val="00740667"/>
    <w:rsid w:val="00745394"/>
    <w:rsid w:val="00747148"/>
    <w:rsid w:val="00755B8B"/>
    <w:rsid w:val="007737D3"/>
    <w:rsid w:val="00780235"/>
    <w:rsid w:val="007825EE"/>
    <w:rsid w:val="0079424E"/>
    <w:rsid w:val="007A0837"/>
    <w:rsid w:val="007A3BB9"/>
    <w:rsid w:val="007B0D5F"/>
    <w:rsid w:val="007B3CF3"/>
    <w:rsid w:val="007B56D5"/>
    <w:rsid w:val="007C1493"/>
    <w:rsid w:val="007C7107"/>
    <w:rsid w:val="007E44ED"/>
    <w:rsid w:val="007F107B"/>
    <w:rsid w:val="007F3C40"/>
    <w:rsid w:val="007F4E9A"/>
    <w:rsid w:val="007F6DB7"/>
    <w:rsid w:val="008002F2"/>
    <w:rsid w:val="00804B65"/>
    <w:rsid w:val="00807EBE"/>
    <w:rsid w:val="00811E00"/>
    <w:rsid w:val="00811F10"/>
    <w:rsid w:val="00817E32"/>
    <w:rsid w:val="00821B3A"/>
    <w:rsid w:val="008256F8"/>
    <w:rsid w:val="00853344"/>
    <w:rsid w:val="00853CA9"/>
    <w:rsid w:val="00862244"/>
    <w:rsid w:val="008712A1"/>
    <w:rsid w:val="00890104"/>
    <w:rsid w:val="00891F2B"/>
    <w:rsid w:val="008A049D"/>
    <w:rsid w:val="008A5D06"/>
    <w:rsid w:val="008A6479"/>
    <w:rsid w:val="008A7600"/>
    <w:rsid w:val="008C7C46"/>
    <w:rsid w:val="008D09B8"/>
    <w:rsid w:val="008F5E11"/>
    <w:rsid w:val="00902DEB"/>
    <w:rsid w:val="00910258"/>
    <w:rsid w:val="00911F5E"/>
    <w:rsid w:val="00914BE3"/>
    <w:rsid w:val="0091666F"/>
    <w:rsid w:val="00921D49"/>
    <w:rsid w:val="009329F4"/>
    <w:rsid w:val="00933C84"/>
    <w:rsid w:val="00943BD7"/>
    <w:rsid w:val="009520E1"/>
    <w:rsid w:val="00953576"/>
    <w:rsid w:val="00956A40"/>
    <w:rsid w:val="00957358"/>
    <w:rsid w:val="00967C08"/>
    <w:rsid w:val="00985992"/>
    <w:rsid w:val="00985F19"/>
    <w:rsid w:val="00990C51"/>
    <w:rsid w:val="009A105F"/>
    <w:rsid w:val="009A3686"/>
    <w:rsid w:val="009B0607"/>
    <w:rsid w:val="009B4A86"/>
    <w:rsid w:val="009B5048"/>
    <w:rsid w:val="009C12AF"/>
    <w:rsid w:val="009D61C1"/>
    <w:rsid w:val="009D6CA5"/>
    <w:rsid w:val="009E1CCB"/>
    <w:rsid w:val="009E4B59"/>
    <w:rsid w:val="00A04408"/>
    <w:rsid w:val="00A051F9"/>
    <w:rsid w:val="00A20999"/>
    <w:rsid w:val="00A21C7F"/>
    <w:rsid w:val="00A24FAE"/>
    <w:rsid w:val="00A33A9F"/>
    <w:rsid w:val="00A33E5F"/>
    <w:rsid w:val="00A35E24"/>
    <w:rsid w:val="00A42708"/>
    <w:rsid w:val="00A71AFC"/>
    <w:rsid w:val="00A75032"/>
    <w:rsid w:val="00A80DFF"/>
    <w:rsid w:val="00A87AD9"/>
    <w:rsid w:val="00A94C23"/>
    <w:rsid w:val="00AA1571"/>
    <w:rsid w:val="00AA3F48"/>
    <w:rsid w:val="00AA5C60"/>
    <w:rsid w:val="00AB490A"/>
    <w:rsid w:val="00AB5F59"/>
    <w:rsid w:val="00AC4199"/>
    <w:rsid w:val="00AD1BDE"/>
    <w:rsid w:val="00AD3A94"/>
    <w:rsid w:val="00AE1F8E"/>
    <w:rsid w:val="00AE284D"/>
    <w:rsid w:val="00AE2CA3"/>
    <w:rsid w:val="00B01AE2"/>
    <w:rsid w:val="00B02E65"/>
    <w:rsid w:val="00B0576A"/>
    <w:rsid w:val="00B079C5"/>
    <w:rsid w:val="00B11DAB"/>
    <w:rsid w:val="00B14E90"/>
    <w:rsid w:val="00B16770"/>
    <w:rsid w:val="00B21F5B"/>
    <w:rsid w:val="00B255DD"/>
    <w:rsid w:val="00B30F68"/>
    <w:rsid w:val="00B54087"/>
    <w:rsid w:val="00B65F20"/>
    <w:rsid w:val="00B66D7F"/>
    <w:rsid w:val="00B67F78"/>
    <w:rsid w:val="00B768C4"/>
    <w:rsid w:val="00B9027F"/>
    <w:rsid w:val="00B929DD"/>
    <w:rsid w:val="00B9599B"/>
    <w:rsid w:val="00BA2181"/>
    <w:rsid w:val="00BA4936"/>
    <w:rsid w:val="00BB033C"/>
    <w:rsid w:val="00BB53C2"/>
    <w:rsid w:val="00BC198B"/>
    <w:rsid w:val="00BC43E3"/>
    <w:rsid w:val="00BD1449"/>
    <w:rsid w:val="00BD65F6"/>
    <w:rsid w:val="00BE3C50"/>
    <w:rsid w:val="00BF5D36"/>
    <w:rsid w:val="00C01DBA"/>
    <w:rsid w:val="00C04960"/>
    <w:rsid w:val="00C14A23"/>
    <w:rsid w:val="00C14C0B"/>
    <w:rsid w:val="00C42668"/>
    <w:rsid w:val="00C46601"/>
    <w:rsid w:val="00C466FD"/>
    <w:rsid w:val="00C529B5"/>
    <w:rsid w:val="00C53485"/>
    <w:rsid w:val="00C57E64"/>
    <w:rsid w:val="00C6046C"/>
    <w:rsid w:val="00C63189"/>
    <w:rsid w:val="00C6551B"/>
    <w:rsid w:val="00C76D73"/>
    <w:rsid w:val="00C90E87"/>
    <w:rsid w:val="00CA0175"/>
    <w:rsid w:val="00CA0AAE"/>
    <w:rsid w:val="00CB320A"/>
    <w:rsid w:val="00CC09FA"/>
    <w:rsid w:val="00CC5EE8"/>
    <w:rsid w:val="00CD28F9"/>
    <w:rsid w:val="00CD5E76"/>
    <w:rsid w:val="00CD7DB8"/>
    <w:rsid w:val="00CE03EE"/>
    <w:rsid w:val="00CE16F0"/>
    <w:rsid w:val="00CF773D"/>
    <w:rsid w:val="00CF7CB4"/>
    <w:rsid w:val="00D062C2"/>
    <w:rsid w:val="00D12C16"/>
    <w:rsid w:val="00D15849"/>
    <w:rsid w:val="00D16310"/>
    <w:rsid w:val="00D264BE"/>
    <w:rsid w:val="00D36087"/>
    <w:rsid w:val="00D50F6C"/>
    <w:rsid w:val="00D55198"/>
    <w:rsid w:val="00D55291"/>
    <w:rsid w:val="00D57549"/>
    <w:rsid w:val="00D57971"/>
    <w:rsid w:val="00D646A7"/>
    <w:rsid w:val="00D77B21"/>
    <w:rsid w:val="00D804F6"/>
    <w:rsid w:val="00D825B5"/>
    <w:rsid w:val="00D8272E"/>
    <w:rsid w:val="00D8442D"/>
    <w:rsid w:val="00D8491C"/>
    <w:rsid w:val="00D85F16"/>
    <w:rsid w:val="00DA4BC7"/>
    <w:rsid w:val="00DB4EE1"/>
    <w:rsid w:val="00DC4FD2"/>
    <w:rsid w:val="00DD4519"/>
    <w:rsid w:val="00DD602B"/>
    <w:rsid w:val="00DE1646"/>
    <w:rsid w:val="00DE2C0B"/>
    <w:rsid w:val="00DF3A4D"/>
    <w:rsid w:val="00DF414F"/>
    <w:rsid w:val="00DF71FC"/>
    <w:rsid w:val="00E0245D"/>
    <w:rsid w:val="00E134D8"/>
    <w:rsid w:val="00E137A7"/>
    <w:rsid w:val="00E21876"/>
    <w:rsid w:val="00E313EF"/>
    <w:rsid w:val="00E33003"/>
    <w:rsid w:val="00E33DB1"/>
    <w:rsid w:val="00E33FB7"/>
    <w:rsid w:val="00E36B11"/>
    <w:rsid w:val="00E36C69"/>
    <w:rsid w:val="00E36DFE"/>
    <w:rsid w:val="00E44C50"/>
    <w:rsid w:val="00E51875"/>
    <w:rsid w:val="00E626A3"/>
    <w:rsid w:val="00E67F85"/>
    <w:rsid w:val="00E7576D"/>
    <w:rsid w:val="00E760AD"/>
    <w:rsid w:val="00E762D0"/>
    <w:rsid w:val="00E776A5"/>
    <w:rsid w:val="00E82D4E"/>
    <w:rsid w:val="00E86A92"/>
    <w:rsid w:val="00E92B77"/>
    <w:rsid w:val="00E97B92"/>
    <w:rsid w:val="00EA5DAC"/>
    <w:rsid w:val="00EA7AE1"/>
    <w:rsid w:val="00ED0271"/>
    <w:rsid w:val="00ED05BA"/>
    <w:rsid w:val="00ED101D"/>
    <w:rsid w:val="00ED4D87"/>
    <w:rsid w:val="00ED757C"/>
    <w:rsid w:val="00EE1195"/>
    <w:rsid w:val="00EE6C94"/>
    <w:rsid w:val="00EF76A5"/>
    <w:rsid w:val="00F1126C"/>
    <w:rsid w:val="00F144A8"/>
    <w:rsid w:val="00F16352"/>
    <w:rsid w:val="00F25013"/>
    <w:rsid w:val="00F375D4"/>
    <w:rsid w:val="00F4207D"/>
    <w:rsid w:val="00F61B70"/>
    <w:rsid w:val="00F62506"/>
    <w:rsid w:val="00F629C0"/>
    <w:rsid w:val="00F65749"/>
    <w:rsid w:val="00F75997"/>
    <w:rsid w:val="00F9061A"/>
    <w:rsid w:val="00F91BA9"/>
    <w:rsid w:val="00F96814"/>
    <w:rsid w:val="00FA2399"/>
    <w:rsid w:val="00FC7292"/>
    <w:rsid w:val="00FD1A7A"/>
    <w:rsid w:val="00FD421E"/>
    <w:rsid w:val="00FD4A8A"/>
    <w:rsid w:val="00FD6481"/>
    <w:rsid w:val="00FD66A5"/>
    <w:rsid w:val="00FE49ED"/>
    <w:rsid w:val="00FF46B8"/>
    <w:rsid w:val="00FF5210"/>
    <w:rsid w:val="00FF5A1C"/>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1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B9"/>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D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A5D44"/>
    <w:rPr>
      <w:lang w:val="bg-BG"/>
    </w:rPr>
  </w:style>
  <w:style w:type="paragraph" w:styleId="Footer">
    <w:name w:val="footer"/>
    <w:basedOn w:val="Normal"/>
    <w:link w:val="FooterChar"/>
    <w:uiPriority w:val="99"/>
    <w:unhideWhenUsed/>
    <w:rsid w:val="006A5D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A5D44"/>
    <w:rPr>
      <w:lang w:val="bg-BG"/>
    </w:rPr>
  </w:style>
  <w:style w:type="paragraph" w:customStyle="1" w:styleId="CharChar">
    <w:name w:val="Char Char"/>
    <w:basedOn w:val="Normal"/>
    <w:rsid w:val="006A5D44"/>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CC09FA"/>
    <w:pPr>
      <w:ind w:left="720"/>
      <w:contextualSpacing/>
    </w:pPr>
  </w:style>
  <w:style w:type="table" w:styleId="TableGrid">
    <w:name w:val="Table Grid"/>
    <w:basedOn w:val="TableNormal"/>
    <w:uiPriority w:val="59"/>
    <w:rsid w:val="003A368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6B"/>
    <w:rPr>
      <w:rFonts w:ascii="Tahoma" w:hAnsi="Tahoma" w:cs="Tahoma"/>
      <w:sz w:val="16"/>
      <w:szCs w:val="16"/>
      <w:lang w:val="bg-BG"/>
    </w:rPr>
  </w:style>
  <w:style w:type="character" w:styleId="CommentReference">
    <w:name w:val="annotation reference"/>
    <w:basedOn w:val="DefaultParagraphFont"/>
    <w:uiPriority w:val="99"/>
    <w:semiHidden/>
    <w:unhideWhenUsed/>
    <w:rsid w:val="001F3272"/>
    <w:rPr>
      <w:sz w:val="16"/>
      <w:szCs w:val="16"/>
    </w:rPr>
  </w:style>
  <w:style w:type="paragraph" w:styleId="CommentText">
    <w:name w:val="annotation text"/>
    <w:basedOn w:val="Normal"/>
    <w:link w:val="CommentTextChar"/>
    <w:uiPriority w:val="99"/>
    <w:semiHidden/>
    <w:unhideWhenUsed/>
    <w:rsid w:val="001F3272"/>
    <w:pPr>
      <w:spacing w:line="240" w:lineRule="auto"/>
    </w:pPr>
    <w:rPr>
      <w:sz w:val="20"/>
      <w:szCs w:val="20"/>
    </w:rPr>
  </w:style>
  <w:style w:type="character" w:customStyle="1" w:styleId="CommentTextChar">
    <w:name w:val="Comment Text Char"/>
    <w:basedOn w:val="DefaultParagraphFont"/>
    <w:link w:val="CommentText"/>
    <w:uiPriority w:val="99"/>
    <w:semiHidden/>
    <w:rsid w:val="001F3272"/>
    <w:rPr>
      <w:sz w:val="20"/>
      <w:szCs w:val="20"/>
      <w:lang w:val="bg-BG"/>
    </w:rPr>
  </w:style>
  <w:style w:type="paragraph" w:styleId="CommentSubject">
    <w:name w:val="annotation subject"/>
    <w:basedOn w:val="CommentText"/>
    <w:next w:val="CommentText"/>
    <w:link w:val="CommentSubjectChar"/>
    <w:uiPriority w:val="99"/>
    <w:semiHidden/>
    <w:unhideWhenUsed/>
    <w:rsid w:val="001F3272"/>
    <w:rPr>
      <w:b/>
      <w:bCs/>
    </w:rPr>
  </w:style>
  <w:style w:type="character" w:customStyle="1" w:styleId="CommentSubjectChar">
    <w:name w:val="Comment Subject Char"/>
    <w:basedOn w:val="CommentTextChar"/>
    <w:link w:val="CommentSubject"/>
    <w:uiPriority w:val="99"/>
    <w:semiHidden/>
    <w:rsid w:val="001F3272"/>
    <w:rPr>
      <w:b/>
      <w:bCs/>
      <w:sz w:val="20"/>
      <w:szCs w:val="20"/>
      <w:lang w:val="bg-BG"/>
    </w:rPr>
  </w:style>
  <w:style w:type="paragraph" w:styleId="FootnoteText">
    <w:name w:val="footnote text"/>
    <w:basedOn w:val="Normal"/>
    <w:link w:val="FootnoteTextChar"/>
    <w:uiPriority w:val="99"/>
    <w:semiHidden/>
    <w:unhideWhenUsed/>
    <w:rsid w:val="00AA3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F48"/>
    <w:rPr>
      <w:sz w:val="20"/>
      <w:szCs w:val="20"/>
      <w:lang w:val="bg-BG"/>
    </w:rPr>
  </w:style>
  <w:style w:type="character" w:styleId="FootnoteReference">
    <w:name w:val="footnote reference"/>
    <w:basedOn w:val="DefaultParagraphFont"/>
    <w:uiPriority w:val="99"/>
    <w:semiHidden/>
    <w:unhideWhenUsed/>
    <w:rsid w:val="00AA3F48"/>
    <w:rPr>
      <w:vertAlign w:val="superscript"/>
    </w:rPr>
  </w:style>
  <w:style w:type="paragraph" w:styleId="Revision">
    <w:name w:val="Revision"/>
    <w:hidden/>
    <w:uiPriority w:val="99"/>
    <w:semiHidden/>
    <w:rsid w:val="00503A73"/>
    <w:pPr>
      <w:spacing w:after="0" w:line="240" w:lineRule="auto"/>
    </w:pPr>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B9"/>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D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A5D44"/>
    <w:rPr>
      <w:lang w:val="bg-BG"/>
    </w:rPr>
  </w:style>
  <w:style w:type="paragraph" w:styleId="Footer">
    <w:name w:val="footer"/>
    <w:basedOn w:val="Normal"/>
    <w:link w:val="FooterChar"/>
    <w:uiPriority w:val="99"/>
    <w:unhideWhenUsed/>
    <w:rsid w:val="006A5D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A5D44"/>
    <w:rPr>
      <w:lang w:val="bg-BG"/>
    </w:rPr>
  </w:style>
  <w:style w:type="paragraph" w:customStyle="1" w:styleId="CharChar">
    <w:name w:val="Char Char"/>
    <w:basedOn w:val="Normal"/>
    <w:rsid w:val="006A5D44"/>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CC09FA"/>
    <w:pPr>
      <w:ind w:left="720"/>
      <w:contextualSpacing/>
    </w:pPr>
  </w:style>
  <w:style w:type="table" w:styleId="TableGrid">
    <w:name w:val="Table Grid"/>
    <w:basedOn w:val="TableNormal"/>
    <w:uiPriority w:val="59"/>
    <w:rsid w:val="003A368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6B"/>
    <w:rPr>
      <w:rFonts w:ascii="Tahoma" w:hAnsi="Tahoma" w:cs="Tahoma"/>
      <w:sz w:val="16"/>
      <w:szCs w:val="16"/>
      <w:lang w:val="bg-BG"/>
    </w:rPr>
  </w:style>
  <w:style w:type="character" w:styleId="CommentReference">
    <w:name w:val="annotation reference"/>
    <w:basedOn w:val="DefaultParagraphFont"/>
    <w:uiPriority w:val="99"/>
    <w:semiHidden/>
    <w:unhideWhenUsed/>
    <w:rsid w:val="001F3272"/>
    <w:rPr>
      <w:sz w:val="16"/>
      <w:szCs w:val="16"/>
    </w:rPr>
  </w:style>
  <w:style w:type="paragraph" w:styleId="CommentText">
    <w:name w:val="annotation text"/>
    <w:basedOn w:val="Normal"/>
    <w:link w:val="CommentTextChar"/>
    <w:uiPriority w:val="99"/>
    <w:semiHidden/>
    <w:unhideWhenUsed/>
    <w:rsid w:val="001F3272"/>
    <w:pPr>
      <w:spacing w:line="240" w:lineRule="auto"/>
    </w:pPr>
    <w:rPr>
      <w:sz w:val="20"/>
      <w:szCs w:val="20"/>
    </w:rPr>
  </w:style>
  <w:style w:type="character" w:customStyle="1" w:styleId="CommentTextChar">
    <w:name w:val="Comment Text Char"/>
    <w:basedOn w:val="DefaultParagraphFont"/>
    <w:link w:val="CommentText"/>
    <w:uiPriority w:val="99"/>
    <w:semiHidden/>
    <w:rsid w:val="001F3272"/>
    <w:rPr>
      <w:sz w:val="20"/>
      <w:szCs w:val="20"/>
      <w:lang w:val="bg-BG"/>
    </w:rPr>
  </w:style>
  <w:style w:type="paragraph" w:styleId="CommentSubject">
    <w:name w:val="annotation subject"/>
    <w:basedOn w:val="CommentText"/>
    <w:next w:val="CommentText"/>
    <w:link w:val="CommentSubjectChar"/>
    <w:uiPriority w:val="99"/>
    <w:semiHidden/>
    <w:unhideWhenUsed/>
    <w:rsid w:val="001F3272"/>
    <w:rPr>
      <w:b/>
      <w:bCs/>
    </w:rPr>
  </w:style>
  <w:style w:type="character" w:customStyle="1" w:styleId="CommentSubjectChar">
    <w:name w:val="Comment Subject Char"/>
    <w:basedOn w:val="CommentTextChar"/>
    <w:link w:val="CommentSubject"/>
    <w:uiPriority w:val="99"/>
    <w:semiHidden/>
    <w:rsid w:val="001F3272"/>
    <w:rPr>
      <w:b/>
      <w:bCs/>
      <w:sz w:val="20"/>
      <w:szCs w:val="20"/>
      <w:lang w:val="bg-BG"/>
    </w:rPr>
  </w:style>
  <w:style w:type="paragraph" w:styleId="FootnoteText">
    <w:name w:val="footnote text"/>
    <w:basedOn w:val="Normal"/>
    <w:link w:val="FootnoteTextChar"/>
    <w:uiPriority w:val="99"/>
    <w:semiHidden/>
    <w:unhideWhenUsed/>
    <w:rsid w:val="00AA3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F48"/>
    <w:rPr>
      <w:sz w:val="20"/>
      <w:szCs w:val="20"/>
      <w:lang w:val="bg-BG"/>
    </w:rPr>
  </w:style>
  <w:style w:type="character" w:styleId="FootnoteReference">
    <w:name w:val="footnote reference"/>
    <w:basedOn w:val="DefaultParagraphFont"/>
    <w:uiPriority w:val="99"/>
    <w:semiHidden/>
    <w:unhideWhenUsed/>
    <w:rsid w:val="00AA3F48"/>
    <w:rPr>
      <w:vertAlign w:val="superscript"/>
    </w:rPr>
  </w:style>
  <w:style w:type="paragraph" w:styleId="Revision">
    <w:name w:val="Revision"/>
    <w:hidden/>
    <w:uiPriority w:val="99"/>
    <w:semiHidden/>
    <w:rsid w:val="00503A73"/>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3416">
      <w:bodyDiv w:val="1"/>
      <w:marLeft w:val="0"/>
      <w:marRight w:val="0"/>
      <w:marTop w:val="0"/>
      <w:marBottom w:val="0"/>
      <w:divBdr>
        <w:top w:val="none" w:sz="0" w:space="0" w:color="auto"/>
        <w:left w:val="none" w:sz="0" w:space="0" w:color="auto"/>
        <w:bottom w:val="none" w:sz="0" w:space="0" w:color="auto"/>
        <w:right w:val="none" w:sz="0" w:space="0" w:color="auto"/>
      </w:divBdr>
    </w:div>
    <w:div w:id="1478108793">
      <w:bodyDiv w:val="1"/>
      <w:marLeft w:val="0"/>
      <w:marRight w:val="0"/>
      <w:marTop w:val="0"/>
      <w:marBottom w:val="0"/>
      <w:divBdr>
        <w:top w:val="none" w:sz="0" w:space="0" w:color="auto"/>
        <w:left w:val="none" w:sz="0" w:space="0" w:color="auto"/>
        <w:bottom w:val="none" w:sz="0" w:space="0" w:color="auto"/>
        <w:right w:val="none" w:sz="0" w:space="0" w:color="auto"/>
      </w:divBdr>
    </w:div>
    <w:div w:id="18217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5564-9E52-45ED-829E-B838CFE2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Dzhukelova</dc:creator>
  <cp:lastModifiedBy>Boyka Stoilova</cp:lastModifiedBy>
  <cp:revision>3</cp:revision>
  <cp:lastPrinted>2018-05-17T12:20:00Z</cp:lastPrinted>
  <dcterms:created xsi:type="dcterms:W3CDTF">2018-05-16T08:13:00Z</dcterms:created>
  <dcterms:modified xsi:type="dcterms:W3CDTF">2018-05-17T12:21:00Z</dcterms:modified>
</cp:coreProperties>
</file>